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7B" w:rsidRDefault="00D52C7B" w:rsidP="00D52C7B">
      <w:pPr>
        <w:jc w:val="center"/>
        <w:rPr>
          <w:rFonts w:ascii="Times New Roman" w:hAnsi="Times New Roman" w:cs="Times New Roman"/>
          <w:sz w:val="36"/>
          <w:szCs w:val="36"/>
        </w:rPr>
      </w:pPr>
      <w:r w:rsidRPr="00BF7EFB">
        <w:rPr>
          <w:rFonts w:ascii="Times New Roman" w:hAnsi="Times New Roman" w:cs="Times New Roman"/>
          <w:sz w:val="36"/>
          <w:szCs w:val="36"/>
          <w:highlight w:val="yellow"/>
        </w:rPr>
        <w:t>ЗЕМЕЛЬНЫЙ НАЛОГ</w:t>
      </w:r>
    </w:p>
    <w:p w:rsidR="00D52C7B" w:rsidRDefault="00D52C7B" w:rsidP="00D52C7B">
      <w:pPr>
        <w:ind w:firstLine="851"/>
        <w:rPr>
          <w:rFonts w:ascii="Times New Roman" w:hAnsi="Times New Roman" w:cs="Times New Roman"/>
          <w:sz w:val="24"/>
          <w:szCs w:val="24"/>
        </w:rPr>
      </w:pPr>
      <w:r>
        <w:rPr>
          <w:rFonts w:ascii="Times New Roman" w:hAnsi="Times New Roman" w:cs="Times New Roman"/>
          <w:sz w:val="24"/>
          <w:szCs w:val="24"/>
        </w:rPr>
        <w:t>Земельный налог уплачивается в соответствии со ст. 31 Налогового Кодекса РФ.</w:t>
      </w:r>
    </w:p>
    <w:p w:rsidR="00D52C7B" w:rsidRDefault="00D52C7B" w:rsidP="00D52C7B">
      <w:pPr>
        <w:ind w:firstLine="851"/>
        <w:rPr>
          <w:rFonts w:ascii="Times New Roman" w:hAnsi="Times New Roman" w:cs="Times New Roman"/>
          <w:sz w:val="24"/>
          <w:szCs w:val="24"/>
        </w:rPr>
      </w:pPr>
    </w:p>
    <w:p w:rsidR="00D52C7B" w:rsidRPr="00BF7EFB" w:rsidRDefault="00D52C7B" w:rsidP="00D52C7B">
      <w:pPr>
        <w:spacing w:after="1" w:line="360" w:lineRule="auto"/>
        <w:rPr>
          <w:rFonts w:ascii="Times New Roman" w:hAnsi="Times New Roman" w:cs="Times New Roman"/>
          <w:sz w:val="24"/>
          <w:szCs w:val="24"/>
        </w:rPr>
      </w:pPr>
      <w:r>
        <w:rPr>
          <w:rFonts w:ascii="Times New Roman" w:hAnsi="Times New Roman" w:cs="Times New Roman"/>
          <w:b/>
          <w:sz w:val="24"/>
          <w:szCs w:val="24"/>
        </w:rPr>
        <w:t>К</w:t>
      </w:r>
      <w:r w:rsidRPr="00BF7EFB">
        <w:rPr>
          <w:rFonts w:ascii="Times New Roman" w:hAnsi="Times New Roman" w:cs="Times New Roman"/>
          <w:b/>
          <w:sz w:val="24"/>
          <w:szCs w:val="24"/>
        </w:rPr>
        <w:t>ак рассчитывается земельный налог для физических лиц?</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По общему правилу земельным налогом облагаются земельные участки, которые находятся в вашей собственности или принадлежат вам на праве постоянного (бессрочного) пользования, праве пожизненного наследуемого владения. Не облагаются земельным налогом земельные участки, не признаваемые объектом налогообложения, в частности, входящие в состав общего имущества многоквартирного дома (</w:t>
      </w:r>
      <w:hyperlink r:id="rId7">
        <w:r w:rsidRPr="00BF7EFB">
          <w:rPr>
            <w:rFonts w:ascii="Times New Roman" w:hAnsi="Times New Roman" w:cs="Times New Roman"/>
            <w:color w:val="0000FF"/>
            <w:sz w:val="24"/>
            <w:szCs w:val="24"/>
          </w:rPr>
          <w:t>ст. ст. 388</w:t>
        </w:r>
      </w:hyperlink>
      <w:r w:rsidRPr="00BF7EFB">
        <w:rPr>
          <w:rFonts w:ascii="Times New Roman" w:hAnsi="Times New Roman" w:cs="Times New Roman"/>
          <w:sz w:val="24"/>
          <w:szCs w:val="24"/>
        </w:rPr>
        <w:t xml:space="preserve">, </w:t>
      </w:r>
      <w:hyperlink r:id="rId8">
        <w:r w:rsidRPr="00BF7EFB">
          <w:rPr>
            <w:rFonts w:ascii="Times New Roman" w:hAnsi="Times New Roman" w:cs="Times New Roman"/>
            <w:color w:val="0000FF"/>
            <w:sz w:val="24"/>
            <w:szCs w:val="24"/>
          </w:rPr>
          <w:t>389</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Земельный налог является местным налогом, поэтому его ставки в существующих пределах, а также льготы по его уплате устанавливаются нормативными правовыми актами (далее - НПА) представительных органов муниципальных образований (законами городов федерального значения Москвы, Санкт-Петербурга и Севастополя, НПА представительного органа федеральной территории "Сириус") (</w:t>
      </w:r>
      <w:hyperlink r:id="rId9">
        <w:r w:rsidRPr="00BF7EFB">
          <w:rPr>
            <w:rFonts w:ascii="Times New Roman" w:hAnsi="Times New Roman" w:cs="Times New Roman"/>
            <w:color w:val="0000FF"/>
            <w:sz w:val="24"/>
            <w:szCs w:val="24"/>
          </w:rPr>
          <w:t>п. 4 ст. 12</w:t>
        </w:r>
      </w:hyperlink>
      <w:r w:rsidRPr="00BF7EFB">
        <w:rPr>
          <w:rFonts w:ascii="Times New Roman" w:hAnsi="Times New Roman" w:cs="Times New Roman"/>
          <w:sz w:val="24"/>
          <w:szCs w:val="24"/>
        </w:rPr>
        <w:t xml:space="preserve">, </w:t>
      </w:r>
      <w:hyperlink r:id="rId10">
        <w:r w:rsidRPr="00BF7EFB">
          <w:rPr>
            <w:rFonts w:ascii="Times New Roman" w:hAnsi="Times New Roman" w:cs="Times New Roman"/>
            <w:color w:val="0000FF"/>
            <w:sz w:val="24"/>
            <w:szCs w:val="24"/>
          </w:rPr>
          <w:t>п. 1 ст. 15</w:t>
        </w:r>
      </w:hyperlink>
      <w:r w:rsidRPr="00BF7EFB">
        <w:rPr>
          <w:rFonts w:ascii="Times New Roman" w:hAnsi="Times New Roman" w:cs="Times New Roman"/>
          <w:sz w:val="24"/>
          <w:szCs w:val="24"/>
        </w:rPr>
        <w:t xml:space="preserve">, </w:t>
      </w:r>
      <w:hyperlink r:id="rId11">
        <w:r w:rsidRPr="00BF7EFB">
          <w:rPr>
            <w:rFonts w:ascii="Times New Roman" w:hAnsi="Times New Roman" w:cs="Times New Roman"/>
            <w:color w:val="0000FF"/>
            <w:sz w:val="24"/>
            <w:szCs w:val="24"/>
          </w:rPr>
          <w:t>ст. 387</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 xml:space="preserve">Земельный налог для физических лиц рассчитывает налоговая инспекция, которая направляет плательщику налоговое </w:t>
      </w:r>
      <w:hyperlink r:id="rId12">
        <w:r w:rsidRPr="00BF7EFB">
          <w:rPr>
            <w:rFonts w:ascii="Times New Roman" w:hAnsi="Times New Roman" w:cs="Times New Roman"/>
            <w:color w:val="0000FF"/>
            <w:sz w:val="24"/>
            <w:szCs w:val="24"/>
          </w:rPr>
          <w:t>уведомление</w:t>
        </w:r>
      </w:hyperlink>
      <w:r w:rsidRPr="00BF7EFB">
        <w:rPr>
          <w:rFonts w:ascii="Times New Roman" w:hAnsi="Times New Roman" w:cs="Times New Roman"/>
          <w:sz w:val="24"/>
          <w:szCs w:val="24"/>
        </w:rPr>
        <w:t>. В нем указывается сумма налога и данные, на основе которых он был рассчитан, в частности год, за который рассчитан налог; размер налоговой базы (кадастровая стоимость участка); налоговая ставка; льготы (</w:t>
      </w:r>
      <w:hyperlink r:id="rId13">
        <w:r w:rsidRPr="00BF7EFB">
          <w:rPr>
            <w:rFonts w:ascii="Times New Roman" w:hAnsi="Times New Roman" w:cs="Times New Roman"/>
            <w:color w:val="0000FF"/>
            <w:sz w:val="24"/>
            <w:szCs w:val="24"/>
          </w:rPr>
          <w:t>п. 3 ст. 396</w:t>
        </w:r>
      </w:hyperlink>
      <w:r w:rsidRPr="00BF7EFB">
        <w:rPr>
          <w:rFonts w:ascii="Times New Roman" w:hAnsi="Times New Roman" w:cs="Times New Roman"/>
          <w:sz w:val="24"/>
          <w:szCs w:val="24"/>
        </w:rPr>
        <w:t xml:space="preserve">, </w:t>
      </w:r>
      <w:hyperlink r:id="rId14">
        <w:r w:rsidRPr="00BF7EFB">
          <w:rPr>
            <w:rFonts w:ascii="Times New Roman" w:hAnsi="Times New Roman" w:cs="Times New Roman"/>
            <w:color w:val="0000FF"/>
            <w:sz w:val="24"/>
            <w:szCs w:val="24"/>
          </w:rPr>
          <w:t>п. 4 ст. 397</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Чтобы проверить правильность расчета земельного налога налоговой инспекцией, рекомендуем придерживаться следующего алгоритма.</w:t>
      </w:r>
    </w:p>
    <w:p w:rsidR="00D52C7B" w:rsidRPr="00BF7EFB" w:rsidRDefault="00D52C7B" w:rsidP="00D52C7B">
      <w:pPr>
        <w:spacing w:after="1" w:line="360" w:lineRule="auto"/>
        <w:jc w:val="both"/>
        <w:outlineLvl w:val="0"/>
        <w:rPr>
          <w:rFonts w:ascii="Times New Roman" w:hAnsi="Times New Roman" w:cs="Times New Roman"/>
          <w:sz w:val="24"/>
          <w:szCs w:val="24"/>
        </w:rPr>
      </w:pPr>
    </w:p>
    <w:p w:rsidR="00D52C7B" w:rsidRPr="00BF7EFB" w:rsidRDefault="00D52C7B" w:rsidP="00D52C7B">
      <w:pPr>
        <w:spacing w:after="1" w:line="360" w:lineRule="auto"/>
        <w:outlineLvl w:val="0"/>
        <w:rPr>
          <w:rFonts w:ascii="Times New Roman" w:hAnsi="Times New Roman" w:cs="Times New Roman"/>
          <w:sz w:val="24"/>
          <w:szCs w:val="24"/>
        </w:rPr>
      </w:pPr>
      <w:r w:rsidRPr="00BF7EFB">
        <w:rPr>
          <w:rFonts w:ascii="Times New Roman" w:hAnsi="Times New Roman" w:cs="Times New Roman"/>
          <w:b/>
          <w:sz w:val="24"/>
          <w:szCs w:val="24"/>
        </w:rPr>
        <w:t>Шаг 1. Выясните, есть ли у вас право на льготу по налогу</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Освобождены от уплаты земельного налога лица, относящиеся к коренным малочисленным народам Севера, Сибири и Дальнего Востока РФ. О льготах, которые действуют в вашем муниципальном образовании, вы можете узнать в НПА представительного органа муниципального образования (</w:t>
      </w:r>
      <w:hyperlink r:id="rId15">
        <w:r w:rsidRPr="00BF7EFB">
          <w:rPr>
            <w:rFonts w:ascii="Times New Roman" w:hAnsi="Times New Roman" w:cs="Times New Roman"/>
            <w:color w:val="0000FF"/>
            <w:sz w:val="24"/>
            <w:szCs w:val="24"/>
          </w:rPr>
          <w:t>п. 2 ст. 387</w:t>
        </w:r>
      </w:hyperlink>
      <w:r w:rsidRPr="00BF7EFB">
        <w:rPr>
          <w:rFonts w:ascii="Times New Roman" w:hAnsi="Times New Roman" w:cs="Times New Roman"/>
          <w:sz w:val="24"/>
          <w:szCs w:val="24"/>
        </w:rPr>
        <w:t xml:space="preserve">, </w:t>
      </w:r>
      <w:hyperlink r:id="rId16">
        <w:r w:rsidRPr="00BF7EFB">
          <w:rPr>
            <w:rFonts w:ascii="Times New Roman" w:hAnsi="Times New Roman" w:cs="Times New Roman"/>
            <w:color w:val="0000FF"/>
            <w:sz w:val="24"/>
            <w:szCs w:val="24"/>
          </w:rPr>
          <w:t>пп. 7 п. 1 ст. 395</w:t>
        </w:r>
      </w:hyperlink>
      <w:r w:rsidRPr="00BF7EFB">
        <w:rPr>
          <w:rFonts w:ascii="Times New Roman" w:hAnsi="Times New Roman" w:cs="Times New Roman"/>
          <w:sz w:val="24"/>
          <w:szCs w:val="24"/>
        </w:rPr>
        <w:t xml:space="preserve"> НК РФ).</w:t>
      </w:r>
    </w:p>
    <w:p w:rsidR="00D52C7B" w:rsidRPr="00BF7EFB" w:rsidRDefault="00D52C7B" w:rsidP="00D52C7B">
      <w:pPr>
        <w:spacing w:after="1" w:line="360" w:lineRule="auto"/>
        <w:jc w:val="both"/>
        <w:rPr>
          <w:rFonts w:ascii="Times New Roman" w:hAnsi="Times New Roman" w:cs="Times New Roman"/>
          <w:sz w:val="24"/>
          <w:szCs w:val="24"/>
        </w:rPr>
      </w:pPr>
    </w:p>
    <w:p w:rsidR="00D52C7B" w:rsidRPr="00BF7EFB" w:rsidRDefault="00D52C7B" w:rsidP="00D52C7B">
      <w:pPr>
        <w:spacing w:after="1" w:line="360" w:lineRule="auto"/>
        <w:outlineLvl w:val="0"/>
        <w:rPr>
          <w:rFonts w:ascii="Times New Roman" w:hAnsi="Times New Roman" w:cs="Times New Roman"/>
          <w:sz w:val="24"/>
          <w:szCs w:val="24"/>
        </w:rPr>
      </w:pPr>
      <w:r w:rsidRPr="00BF7EFB">
        <w:rPr>
          <w:rFonts w:ascii="Times New Roman" w:hAnsi="Times New Roman" w:cs="Times New Roman"/>
          <w:b/>
          <w:sz w:val="24"/>
          <w:szCs w:val="24"/>
        </w:rPr>
        <w:t>Шаг 2. Установите, правильно ли определена налоговая база (если вы не освобождены от уплаты налога)</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lastRenderedPageBreak/>
        <w:t>По общему правилу налоговая база по земельному налогу - это кадастровая стоимость земельного участка, внесенная в ЕГРН и подлежащая применению с 1 января каждого года. Данные о такой стоимости налоговые органы получают от органов регистрации (</w:t>
      </w:r>
      <w:hyperlink r:id="rId17">
        <w:r w:rsidRPr="00BF7EFB">
          <w:rPr>
            <w:rFonts w:ascii="Times New Roman" w:hAnsi="Times New Roman" w:cs="Times New Roman"/>
            <w:color w:val="0000FF"/>
            <w:sz w:val="24"/>
            <w:szCs w:val="24"/>
          </w:rPr>
          <w:t>п. 4 ст. 85</w:t>
        </w:r>
      </w:hyperlink>
      <w:r w:rsidRPr="00BF7EFB">
        <w:rPr>
          <w:rFonts w:ascii="Times New Roman" w:hAnsi="Times New Roman" w:cs="Times New Roman"/>
          <w:sz w:val="24"/>
          <w:szCs w:val="24"/>
        </w:rPr>
        <w:t xml:space="preserve">, </w:t>
      </w:r>
      <w:hyperlink r:id="rId18">
        <w:r w:rsidRPr="00BF7EFB">
          <w:rPr>
            <w:rFonts w:ascii="Times New Roman" w:hAnsi="Times New Roman" w:cs="Times New Roman"/>
            <w:color w:val="0000FF"/>
            <w:sz w:val="24"/>
            <w:szCs w:val="24"/>
          </w:rPr>
          <w:t>п. п. 1</w:t>
        </w:r>
      </w:hyperlink>
      <w:r w:rsidRPr="00BF7EFB">
        <w:rPr>
          <w:rFonts w:ascii="Times New Roman" w:hAnsi="Times New Roman" w:cs="Times New Roman"/>
          <w:sz w:val="24"/>
          <w:szCs w:val="24"/>
        </w:rPr>
        <w:t xml:space="preserve">, </w:t>
      </w:r>
      <w:hyperlink r:id="rId19">
        <w:r w:rsidRPr="00BF7EFB">
          <w:rPr>
            <w:rFonts w:ascii="Times New Roman" w:hAnsi="Times New Roman" w:cs="Times New Roman"/>
            <w:color w:val="0000FF"/>
            <w:sz w:val="24"/>
            <w:szCs w:val="24"/>
          </w:rPr>
          <w:t>4 ст. 391</w:t>
        </w:r>
      </w:hyperlink>
      <w:r w:rsidRPr="00BF7EFB">
        <w:rPr>
          <w:rFonts w:ascii="Times New Roman" w:hAnsi="Times New Roman" w:cs="Times New Roman"/>
          <w:sz w:val="24"/>
          <w:szCs w:val="24"/>
        </w:rPr>
        <w:t xml:space="preserve"> НК РФ; </w:t>
      </w:r>
      <w:hyperlink r:id="rId20">
        <w:r w:rsidRPr="00BF7EFB">
          <w:rPr>
            <w:rFonts w:ascii="Times New Roman" w:hAnsi="Times New Roman" w:cs="Times New Roman"/>
            <w:color w:val="0000FF"/>
            <w:sz w:val="24"/>
            <w:szCs w:val="24"/>
          </w:rPr>
          <w:t>п. 1</w:t>
        </w:r>
      </w:hyperlink>
      <w:r w:rsidRPr="00BF7EFB">
        <w:rPr>
          <w:rFonts w:ascii="Times New Roman" w:hAnsi="Times New Roman" w:cs="Times New Roman"/>
          <w:sz w:val="24"/>
          <w:szCs w:val="24"/>
        </w:rPr>
        <w:t xml:space="preserve"> Положения, утв. Постановлением Правительства РФ от 01.06.2009 N 457).</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Налоговая база в отношении земельного участка за налоговый период 2023 г. определяется как его кадастровая стоимость, внесенная в ЕГРН и подлежащая применению с 01.01.2022, в случае, если кадастровая стоимость такого земельного участка, внесенная в ЕГРН и подлежащая применению с 01.01.2023, превышает его кадастровую стоимость, внесенную в ЕГРН и подлежащую применению с 01.01.2022, за исключением случаев, если кадастровая стоимость соответствующего земельного участка увеличилась вследствие изменения его характеристик (</w:t>
      </w:r>
      <w:hyperlink r:id="rId21">
        <w:r w:rsidRPr="00BF7EFB">
          <w:rPr>
            <w:rFonts w:ascii="Times New Roman" w:hAnsi="Times New Roman" w:cs="Times New Roman"/>
            <w:color w:val="0000FF"/>
            <w:sz w:val="24"/>
            <w:szCs w:val="24"/>
          </w:rPr>
          <w:t>п. 1 ст. 391</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 xml:space="preserve">Кадастровую стоимость вы можете узнать на сайте Росреестра, в том числе в личном кабинете, по </w:t>
      </w:r>
      <w:hyperlink r:id="rId22">
        <w:r w:rsidRPr="00BF7EFB">
          <w:rPr>
            <w:rFonts w:ascii="Times New Roman" w:hAnsi="Times New Roman" w:cs="Times New Roman"/>
            <w:color w:val="0000FF"/>
            <w:sz w:val="24"/>
            <w:szCs w:val="24"/>
          </w:rPr>
          <w:t>запросу</w:t>
        </w:r>
      </w:hyperlink>
      <w:r w:rsidRPr="00BF7EFB">
        <w:rPr>
          <w:rFonts w:ascii="Times New Roman" w:hAnsi="Times New Roman" w:cs="Times New Roman"/>
          <w:sz w:val="24"/>
          <w:szCs w:val="24"/>
        </w:rPr>
        <w:t xml:space="preserve"> в ППК "Роскадастр" или в кадастровой палате по месту нахождения вашего земельного участка. В запросе укажите, на какую дату вы запрашиваете кадастровую стоимость земли, иначе в выписке стоимость будет указана на дату подачи заявления. </w:t>
      </w:r>
      <w:hyperlink r:id="rId23">
        <w:r w:rsidRPr="00BF7EFB">
          <w:rPr>
            <w:rFonts w:ascii="Times New Roman" w:hAnsi="Times New Roman" w:cs="Times New Roman"/>
            <w:color w:val="0000FF"/>
            <w:sz w:val="24"/>
            <w:szCs w:val="24"/>
          </w:rPr>
          <w:t>Выписку</w:t>
        </w:r>
      </w:hyperlink>
      <w:r w:rsidRPr="00BF7EFB">
        <w:rPr>
          <w:rFonts w:ascii="Times New Roman" w:hAnsi="Times New Roman" w:cs="Times New Roman"/>
          <w:sz w:val="24"/>
          <w:szCs w:val="24"/>
        </w:rPr>
        <w:t xml:space="preserve"> о кадастровой стоимости вам должны выдать бесплатно (</w:t>
      </w:r>
      <w:hyperlink r:id="rId24">
        <w:r w:rsidRPr="00BF7EFB">
          <w:rPr>
            <w:rFonts w:ascii="Times New Roman" w:hAnsi="Times New Roman" w:cs="Times New Roman"/>
            <w:color w:val="0000FF"/>
            <w:sz w:val="24"/>
            <w:szCs w:val="24"/>
          </w:rPr>
          <w:t>ч. 1</w:t>
        </w:r>
      </w:hyperlink>
      <w:r w:rsidRPr="00BF7EFB">
        <w:rPr>
          <w:rFonts w:ascii="Times New Roman" w:hAnsi="Times New Roman" w:cs="Times New Roman"/>
          <w:sz w:val="24"/>
          <w:szCs w:val="24"/>
        </w:rPr>
        <w:t xml:space="preserve">, </w:t>
      </w:r>
      <w:hyperlink r:id="rId25">
        <w:r w:rsidRPr="00BF7EFB">
          <w:rPr>
            <w:rFonts w:ascii="Times New Roman" w:hAnsi="Times New Roman" w:cs="Times New Roman"/>
            <w:color w:val="0000FF"/>
            <w:sz w:val="24"/>
            <w:szCs w:val="24"/>
          </w:rPr>
          <w:t>п. 2 ч. 2 ст. 3.1</w:t>
        </w:r>
      </w:hyperlink>
      <w:r w:rsidRPr="00BF7EFB">
        <w:rPr>
          <w:rFonts w:ascii="Times New Roman" w:hAnsi="Times New Roman" w:cs="Times New Roman"/>
          <w:sz w:val="24"/>
          <w:szCs w:val="24"/>
        </w:rPr>
        <w:t xml:space="preserve">, </w:t>
      </w:r>
      <w:hyperlink r:id="rId26">
        <w:r w:rsidRPr="00BF7EFB">
          <w:rPr>
            <w:rFonts w:ascii="Times New Roman" w:hAnsi="Times New Roman" w:cs="Times New Roman"/>
            <w:color w:val="0000FF"/>
            <w:sz w:val="24"/>
            <w:szCs w:val="24"/>
          </w:rPr>
          <w:t>ч. 1</w:t>
        </w:r>
      </w:hyperlink>
      <w:r w:rsidRPr="00BF7EFB">
        <w:rPr>
          <w:rFonts w:ascii="Times New Roman" w:hAnsi="Times New Roman" w:cs="Times New Roman"/>
          <w:sz w:val="24"/>
          <w:szCs w:val="24"/>
        </w:rPr>
        <w:t xml:space="preserve">, </w:t>
      </w:r>
      <w:hyperlink r:id="rId27">
        <w:r w:rsidRPr="00BF7EFB">
          <w:rPr>
            <w:rFonts w:ascii="Times New Roman" w:hAnsi="Times New Roman" w:cs="Times New Roman"/>
            <w:color w:val="0000FF"/>
            <w:sz w:val="24"/>
            <w:szCs w:val="24"/>
          </w:rPr>
          <w:t>1.1</w:t>
        </w:r>
      </w:hyperlink>
      <w:r w:rsidRPr="00BF7EFB">
        <w:rPr>
          <w:rFonts w:ascii="Times New Roman" w:hAnsi="Times New Roman" w:cs="Times New Roman"/>
          <w:sz w:val="24"/>
          <w:szCs w:val="24"/>
        </w:rPr>
        <w:t xml:space="preserve">, </w:t>
      </w:r>
      <w:hyperlink r:id="rId28">
        <w:r w:rsidRPr="00BF7EFB">
          <w:rPr>
            <w:rFonts w:ascii="Times New Roman" w:hAnsi="Times New Roman" w:cs="Times New Roman"/>
            <w:color w:val="0000FF"/>
            <w:sz w:val="24"/>
            <w:szCs w:val="24"/>
          </w:rPr>
          <w:t>5 ст. 62</w:t>
        </w:r>
      </w:hyperlink>
      <w:r w:rsidRPr="00BF7EFB">
        <w:rPr>
          <w:rFonts w:ascii="Times New Roman" w:hAnsi="Times New Roman" w:cs="Times New Roman"/>
          <w:sz w:val="24"/>
          <w:szCs w:val="24"/>
        </w:rPr>
        <w:t xml:space="preserve">, </w:t>
      </w:r>
      <w:hyperlink r:id="rId29">
        <w:r w:rsidRPr="00BF7EFB">
          <w:rPr>
            <w:rFonts w:ascii="Times New Roman" w:hAnsi="Times New Roman" w:cs="Times New Roman"/>
            <w:color w:val="0000FF"/>
            <w:sz w:val="24"/>
            <w:szCs w:val="24"/>
          </w:rPr>
          <w:t>ч. 4 ст. 63</w:t>
        </w:r>
      </w:hyperlink>
      <w:r w:rsidRPr="00BF7EFB">
        <w:rPr>
          <w:rFonts w:ascii="Times New Roman" w:hAnsi="Times New Roman" w:cs="Times New Roman"/>
          <w:sz w:val="24"/>
          <w:szCs w:val="24"/>
        </w:rPr>
        <w:t xml:space="preserve"> Закона от 13.07.2015 N 218-ФЗ; </w:t>
      </w:r>
      <w:hyperlink r:id="rId30">
        <w:r w:rsidRPr="00BF7EFB">
          <w:rPr>
            <w:rFonts w:ascii="Times New Roman" w:hAnsi="Times New Roman" w:cs="Times New Roman"/>
            <w:color w:val="0000FF"/>
            <w:sz w:val="24"/>
            <w:szCs w:val="24"/>
          </w:rPr>
          <w:t>ч. 3 ст. 14</w:t>
        </w:r>
      </w:hyperlink>
      <w:r w:rsidRPr="00BF7EFB">
        <w:rPr>
          <w:rFonts w:ascii="Times New Roman" w:hAnsi="Times New Roman" w:cs="Times New Roman"/>
          <w:sz w:val="24"/>
          <w:szCs w:val="24"/>
        </w:rPr>
        <w:t xml:space="preserve"> Закона от 30.12.2021 N 449-ФЗ; </w:t>
      </w:r>
      <w:hyperlink r:id="rId31">
        <w:r w:rsidRPr="00BF7EFB">
          <w:rPr>
            <w:rFonts w:ascii="Times New Roman" w:hAnsi="Times New Roman" w:cs="Times New Roman"/>
            <w:color w:val="0000FF"/>
            <w:sz w:val="24"/>
            <w:szCs w:val="24"/>
          </w:rPr>
          <w:t>п. п. 30</w:t>
        </w:r>
      </w:hyperlink>
      <w:r w:rsidRPr="00BF7EFB">
        <w:rPr>
          <w:rFonts w:ascii="Times New Roman" w:hAnsi="Times New Roman" w:cs="Times New Roman"/>
          <w:sz w:val="24"/>
          <w:szCs w:val="24"/>
        </w:rPr>
        <w:t xml:space="preserve">, </w:t>
      </w:r>
      <w:hyperlink r:id="rId32">
        <w:r w:rsidRPr="00BF7EFB">
          <w:rPr>
            <w:rFonts w:ascii="Times New Roman" w:hAnsi="Times New Roman" w:cs="Times New Roman"/>
            <w:color w:val="0000FF"/>
            <w:sz w:val="24"/>
            <w:szCs w:val="24"/>
          </w:rPr>
          <w:t>42</w:t>
        </w:r>
      </w:hyperlink>
      <w:r w:rsidRPr="00BF7EFB">
        <w:rPr>
          <w:rFonts w:ascii="Times New Roman" w:hAnsi="Times New Roman" w:cs="Times New Roman"/>
          <w:sz w:val="24"/>
          <w:szCs w:val="24"/>
        </w:rPr>
        <w:t xml:space="preserve"> Административного регламента, утв. Приказом Росреестра от 27.09.2019 N П/0401; </w:t>
      </w:r>
      <w:hyperlink r:id="rId33">
        <w:r w:rsidRPr="00BF7EFB">
          <w:rPr>
            <w:rFonts w:ascii="Times New Roman" w:hAnsi="Times New Roman" w:cs="Times New Roman"/>
            <w:color w:val="0000FF"/>
            <w:sz w:val="24"/>
            <w:szCs w:val="24"/>
          </w:rPr>
          <w:t>п. 7</w:t>
        </w:r>
      </w:hyperlink>
      <w:r w:rsidRPr="00BF7EFB">
        <w:rPr>
          <w:rFonts w:ascii="Times New Roman" w:hAnsi="Times New Roman" w:cs="Times New Roman"/>
          <w:sz w:val="24"/>
          <w:szCs w:val="24"/>
        </w:rPr>
        <w:t xml:space="preserve"> Приложения к Приказу Росреестра от 30.08.2021 N П/0375).</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По общему правилу изменение кадастровой стоимости земельного участка в текущем календарном году не учитывается при определении налоговый базы за текущий и предыдущие годы (</w:t>
      </w:r>
      <w:hyperlink r:id="rId34">
        <w:r w:rsidRPr="00BF7EFB">
          <w:rPr>
            <w:rFonts w:ascii="Times New Roman" w:hAnsi="Times New Roman" w:cs="Times New Roman"/>
            <w:color w:val="0000FF"/>
            <w:sz w:val="24"/>
            <w:szCs w:val="24"/>
          </w:rPr>
          <w:t>п. 1.1 ст. 391</w:t>
        </w:r>
      </w:hyperlink>
      <w:r w:rsidRPr="00BF7EFB">
        <w:rPr>
          <w:rFonts w:ascii="Times New Roman" w:hAnsi="Times New Roman" w:cs="Times New Roman"/>
          <w:sz w:val="24"/>
          <w:szCs w:val="24"/>
        </w:rPr>
        <w:t xml:space="preserve">, </w:t>
      </w:r>
      <w:hyperlink r:id="rId35">
        <w:r w:rsidRPr="00BF7EFB">
          <w:rPr>
            <w:rFonts w:ascii="Times New Roman" w:hAnsi="Times New Roman" w:cs="Times New Roman"/>
            <w:color w:val="0000FF"/>
            <w:sz w:val="24"/>
            <w:szCs w:val="24"/>
          </w:rPr>
          <w:t>п. 1 ст. 393</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Вместе с тем 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 внесенные в ЕГРН, учитываются при определении налоговой базы начиная с даты начала применения для целей налогообложения сведений об изменяемой кадастровой стоимости (</w:t>
      </w:r>
      <w:hyperlink r:id="rId36">
        <w:r w:rsidRPr="00BF7EFB">
          <w:rPr>
            <w:rFonts w:ascii="Times New Roman" w:hAnsi="Times New Roman" w:cs="Times New Roman"/>
            <w:color w:val="0000FF"/>
            <w:sz w:val="24"/>
            <w:szCs w:val="24"/>
          </w:rPr>
          <w:t>абз. 2 п. 1.1 ст. 391</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Если земельный участок находится в долевой собственности у нескольких лиц, то налоговая база собственника должна быть рассчитана пропорционально его доле. Если участок принадлежит физлицам на праве общей совместной собственности без выделения долей, то налоговая база распределяется на каждого собственника в равных долях (</w:t>
      </w:r>
      <w:hyperlink r:id="rId37">
        <w:r w:rsidRPr="00BF7EFB">
          <w:rPr>
            <w:rFonts w:ascii="Times New Roman" w:hAnsi="Times New Roman" w:cs="Times New Roman"/>
            <w:color w:val="0000FF"/>
            <w:sz w:val="24"/>
            <w:szCs w:val="24"/>
          </w:rPr>
          <w:t>п. п. 1</w:t>
        </w:r>
      </w:hyperlink>
      <w:r w:rsidRPr="00BF7EFB">
        <w:rPr>
          <w:rFonts w:ascii="Times New Roman" w:hAnsi="Times New Roman" w:cs="Times New Roman"/>
          <w:sz w:val="24"/>
          <w:szCs w:val="24"/>
        </w:rPr>
        <w:t xml:space="preserve">, </w:t>
      </w:r>
      <w:hyperlink r:id="rId38">
        <w:r w:rsidRPr="00BF7EFB">
          <w:rPr>
            <w:rFonts w:ascii="Times New Roman" w:hAnsi="Times New Roman" w:cs="Times New Roman"/>
            <w:color w:val="0000FF"/>
            <w:sz w:val="24"/>
            <w:szCs w:val="24"/>
          </w:rPr>
          <w:t>2 ст. 392</w:t>
        </w:r>
      </w:hyperlink>
      <w:r w:rsidRPr="00BF7EFB">
        <w:rPr>
          <w:rFonts w:ascii="Times New Roman" w:hAnsi="Times New Roman" w:cs="Times New Roman"/>
          <w:sz w:val="24"/>
          <w:szCs w:val="24"/>
        </w:rPr>
        <w:t xml:space="preserve"> НК РФ).</w:t>
      </w:r>
    </w:p>
    <w:p w:rsidR="00D52C7B" w:rsidRPr="00BF7EFB" w:rsidRDefault="00D52C7B" w:rsidP="00D52C7B">
      <w:pPr>
        <w:spacing w:after="1" w:line="360" w:lineRule="auto"/>
        <w:jc w:val="both"/>
        <w:rPr>
          <w:rFonts w:ascii="Times New Roman" w:hAnsi="Times New Roman" w:cs="Times New Roman"/>
          <w:sz w:val="24"/>
          <w:szCs w:val="24"/>
        </w:rPr>
      </w:pPr>
    </w:p>
    <w:p w:rsidR="00D52C7B" w:rsidRPr="00BF7EFB" w:rsidRDefault="00D52C7B" w:rsidP="00D52C7B">
      <w:pPr>
        <w:spacing w:after="1" w:line="360" w:lineRule="auto"/>
        <w:ind w:left="540"/>
        <w:jc w:val="both"/>
        <w:rPr>
          <w:rFonts w:ascii="Times New Roman" w:hAnsi="Times New Roman" w:cs="Times New Roman"/>
          <w:sz w:val="24"/>
          <w:szCs w:val="24"/>
        </w:rPr>
      </w:pPr>
      <w:r w:rsidRPr="00BF7EFB">
        <w:rPr>
          <w:rFonts w:ascii="Times New Roman" w:hAnsi="Times New Roman" w:cs="Times New Roman"/>
          <w:b/>
          <w:sz w:val="24"/>
          <w:szCs w:val="24"/>
        </w:rPr>
        <w:t>Обратите внимание!</w:t>
      </w:r>
      <w:r w:rsidRPr="00BF7EFB">
        <w:rPr>
          <w:rFonts w:ascii="Times New Roman" w:hAnsi="Times New Roman" w:cs="Times New Roman"/>
          <w:sz w:val="24"/>
          <w:szCs w:val="24"/>
        </w:rPr>
        <w:t xml:space="preserve"> Если размер доли в праве общей собственности на земельный участок из земель сельскохозяйственного назначения выражен в гектарах или баллах, доля в праве общей собственности не определяется и исчисление налога налоговыми органами не производится (</w:t>
      </w:r>
      <w:hyperlink r:id="rId39">
        <w:r w:rsidRPr="00BF7EFB">
          <w:rPr>
            <w:rFonts w:ascii="Times New Roman" w:hAnsi="Times New Roman" w:cs="Times New Roman"/>
            <w:color w:val="0000FF"/>
            <w:sz w:val="24"/>
            <w:szCs w:val="24"/>
          </w:rPr>
          <w:t>Письмо</w:t>
        </w:r>
      </w:hyperlink>
      <w:r w:rsidRPr="00BF7EFB">
        <w:rPr>
          <w:rFonts w:ascii="Times New Roman" w:hAnsi="Times New Roman" w:cs="Times New Roman"/>
          <w:sz w:val="24"/>
          <w:szCs w:val="24"/>
        </w:rPr>
        <w:t xml:space="preserve"> ФНС России от 06.08.2021 N СД-4-21/11161@).</w:t>
      </w:r>
    </w:p>
    <w:p w:rsidR="00D52C7B" w:rsidRPr="00BF7EFB" w:rsidRDefault="00D52C7B" w:rsidP="00D52C7B">
      <w:pPr>
        <w:spacing w:after="1" w:line="360" w:lineRule="auto"/>
        <w:jc w:val="both"/>
        <w:rPr>
          <w:rFonts w:ascii="Times New Roman" w:hAnsi="Times New Roman" w:cs="Times New Roman"/>
          <w:sz w:val="24"/>
          <w:szCs w:val="24"/>
        </w:rPr>
      </w:pPr>
    </w:p>
    <w:p w:rsidR="00D52C7B" w:rsidRPr="00BF7EFB" w:rsidRDefault="00D52C7B" w:rsidP="00D52C7B">
      <w:pPr>
        <w:spacing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Некоторые категории физических лиц могут уменьшить налоговую базу (кадастровую стоимость земельного участка) на величину кадастровой стоимости 600 кв. м площади одного из принадлежащих им земельных участков. Данным налоговым вычетом могут воспользоваться, в частности, инвалиды I и II групп, инвалиды с детства, дети-инвалиды, ветераны и инвалиды боевых действий, пенсионеры, а также физические лица, имеющие трех и более несовершеннолетних детей (</w:t>
      </w:r>
      <w:hyperlink r:id="rId40">
        <w:r w:rsidRPr="00BF7EFB">
          <w:rPr>
            <w:rFonts w:ascii="Times New Roman" w:hAnsi="Times New Roman" w:cs="Times New Roman"/>
            <w:color w:val="0000FF"/>
            <w:sz w:val="24"/>
            <w:szCs w:val="24"/>
          </w:rPr>
          <w:t>п. 5 ст. 391</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Если земельный участок находится в общей собственности, то каждый из сособственников имеет право на налоговый вычет в равных долях (при совместной собственности) или пропорционально доле каждого (при долевой собственности) (</w:t>
      </w:r>
      <w:hyperlink r:id="rId41">
        <w:r w:rsidRPr="00BF7EFB">
          <w:rPr>
            <w:rFonts w:ascii="Times New Roman" w:hAnsi="Times New Roman" w:cs="Times New Roman"/>
            <w:color w:val="0000FF"/>
            <w:sz w:val="24"/>
            <w:szCs w:val="24"/>
          </w:rPr>
          <w:t>Письмо</w:t>
        </w:r>
      </w:hyperlink>
      <w:r w:rsidRPr="00BF7EFB">
        <w:rPr>
          <w:rFonts w:ascii="Times New Roman" w:hAnsi="Times New Roman" w:cs="Times New Roman"/>
          <w:sz w:val="24"/>
          <w:szCs w:val="24"/>
        </w:rPr>
        <w:t xml:space="preserve"> Минфина России от 19.01.2018 N 03-05-04-02/2668).</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 xml:space="preserve">Если вам принадлежат несколько земельных участков, вы вправе выбрать один из них, в отношении которого будете пользоваться налоговым вычетом, представив в налоговый орган соответствующее </w:t>
      </w:r>
      <w:hyperlink r:id="rId42">
        <w:r w:rsidRPr="00BF7EFB">
          <w:rPr>
            <w:rFonts w:ascii="Times New Roman" w:hAnsi="Times New Roman" w:cs="Times New Roman"/>
            <w:color w:val="0000FF"/>
            <w:sz w:val="24"/>
            <w:szCs w:val="24"/>
          </w:rPr>
          <w:t>уведомление</w:t>
        </w:r>
      </w:hyperlink>
      <w:r w:rsidRPr="00BF7EFB">
        <w:rPr>
          <w:rFonts w:ascii="Times New Roman" w:hAnsi="Times New Roman" w:cs="Times New Roman"/>
          <w:sz w:val="24"/>
          <w:szCs w:val="24"/>
        </w:rPr>
        <w:t>, в том числе через МФЦ (при наличии такой возможности). Срок его подачи в целях уплаты земельного налога - не позднее 31 декабря года, начиная с которого вы намерены пользоваться налоговым вычетом в отношении выбранного земельного участка. Если до указанной даты уведомление не представлено, налоговый вычет предоставляется в отношении одного земельного участка с максимальной исчисленной суммой налога (</w:t>
      </w:r>
      <w:hyperlink r:id="rId43">
        <w:r w:rsidRPr="00BF7EFB">
          <w:rPr>
            <w:rFonts w:ascii="Times New Roman" w:hAnsi="Times New Roman" w:cs="Times New Roman"/>
            <w:color w:val="0000FF"/>
            <w:sz w:val="24"/>
            <w:szCs w:val="24"/>
          </w:rPr>
          <w:t>п. 1.1 ст. 21</w:t>
        </w:r>
      </w:hyperlink>
      <w:r w:rsidRPr="00BF7EFB">
        <w:rPr>
          <w:rFonts w:ascii="Times New Roman" w:hAnsi="Times New Roman" w:cs="Times New Roman"/>
          <w:sz w:val="24"/>
          <w:szCs w:val="24"/>
        </w:rPr>
        <w:t xml:space="preserve">, </w:t>
      </w:r>
      <w:hyperlink r:id="rId44">
        <w:r w:rsidRPr="00BF7EFB">
          <w:rPr>
            <w:rFonts w:ascii="Times New Roman" w:hAnsi="Times New Roman" w:cs="Times New Roman"/>
            <w:color w:val="0000FF"/>
            <w:sz w:val="24"/>
            <w:szCs w:val="24"/>
          </w:rPr>
          <w:t>п. 6.1 ст. 391</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Если у вас несколько земельных участков и периоды владения ими в течение календарного года не пересекаются, налоговый вычет можно использовать по каждому из участков (</w:t>
      </w:r>
      <w:hyperlink r:id="rId45">
        <w:r w:rsidRPr="00BF7EFB">
          <w:rPr>
            <w:rFonts w:ascii="Times New Roman" w:hAnsi="Times New Roman" w:cs="Times New Roman"/>
            <w:color w:val="0000FF"/>
            <w:sz w:val="24"/>
            <w:szCs w:val="24"/>
          </w:rPr>
          <w:t>Письмо</w:t>
        </w:r>
      </w:hyperlink>
      <w:r w:rsidRPr="00BF7EFB">
        <w:rPr>
          <w:rFonts w:ascii="Times New Roman" w:hAnsi="Times New Roman" w:cs="Times New Roman"/>
          <w:sz w:val="24"/>
          <w:szCs w:val="24"/>
        </w:rPr>
        <w:t xml:space="preserve"> Минфина России от 06.11.2018 N 03-05-04-02/79816).</w:t>
      </w:r>
    </w:p>
    <w:p w:rsidR="00D52C7B" w:rsidRPr="00BF7EFB" w:rsidRDefault="00D52C7B" w:rsidP="00D52C7B">
      <w:pPr>
        <w:spacing w:after="1" w:line="360" w:lineRule="auto"/>
        <w:jc w:val="both"/>
        <w:rPr>
          <w:rFonts w:ascii="Times New Roman" w:hAnsi="Times New Roman" w:cs="Times New Roman"/>
          <w:sz w:val="24"/>
          <w:szCs w:val="24"/>
        </w:rPr>
      </w:pPr>
    </w:p>
    <w:p w:rsidR="00D52C7B" w:rsidRPr="00BF7EFB" w:rsidRDefault="00D52C7B" w:rsidP="00D52C7B">
      <w:pPr>
        <w:spacing w:after="1" w:line="360" w:lineRule="auto"/>
        <w:outlineLvl w:val="0"/>
        <w:rPr>
          <w:rFonts w:ascii="Times New Roman" w:hAnsi="Times New Roman" w:cs="Times New Roman"/>
          <w:sz w:val="24"/>
          <w:szCs w:val="24"/>
        </w:rPr>
      </w:pPr>
      <w:r w:rsidRPr="00BF7EFB">
        <w:rPr>
          <w:rFonts w:ascii="Times New Roman" w:hAnsi="Times New Roman" w:cs="Times New Roman"/>
          <w:b/>
          <w:sz w:val="24"/>
          <w:szCs w:val="24"/>
        </w:rPr>
        <w:t>Шаг 3. Проверьте, правильно ли применена налоговая ставка</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Налоговые ставки устанавливает местное законодательство в зависимости от категории земель, разрешенного использования земельного участка (</w:t>
      </w:r>
      <w:hyperlink r:id="rId46">
        <w:r w:rsidRPr="00BF7EFB">
          <w:rPr>
            <w:rFonts w:ascii="Times New Roman" w:hAnsi="Times New Roman" w:cs="Times New Roman"/>
            <w:color w:val="0000FF"/>
            <w:sz w:val="24"/>
            <w:szCs w:val="24"/>
          </w:rPr>
          <w:t>ст. 394</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 xml:space="preserve">Узнать ставки земельного налога можно на сайте ФНС России. Ставки налога в г. Москве предусмотрены </w:t>
      </w:r>
      <w:hyperlink r:id="rId47">
        <w:r w:rsidRPr="00BF7EFB">
          <w:rPr>
            <w:rFonts w:ascii="Times New Roman" w:hAnsi="Times New Roman" w:cs="Times New Roman"/>
            <w:color w:val="0000FF"/>
            <w:sz w:val="24"/>
            <w:szCs w:val="24"/>
          </w:rPr>
          <w:t>Законом</w:t>
        </w:r>
      </w:hyperlink>
      <w:r w:rsidRPr="00BF7EFB">
        <w:rPr>
          <w:rFonts w:ascii="Times New Roman" w:hAnsi="Times New Roman" w:cs="Times New Roman"/>
          <w:sz w:val="24"/>
          <w:szCs w:val="24"/>
        </w:rPr>
        <w:t xml:space="preserve"> г. Москвы от 24.11.2004 N 74.</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Ставки, которые установлены местными НПА, ограничены максимальным размером, установленным на федеральном уровне. Например, ставка земельного налога не может превышать 0,3% для сельскохозяйственных земель, земельных участков, занятых жилищным фондом, участков для личного подсобного хозяйства, садоводства или огородничества и др. Максимум в 1,5% установлен в отношении иных участков (</w:t>
      </w:r>
      <w:hyperlink r:id="rId48">
        <w:r w:rsidRPr="00BF7EFB">
          <w:rPr>
            <w:rFonts w:ascii="Times New Roman" w:hAnsi="Times New Roman" w:cs="Times New Roman"/>
            <w:color w:val="0000FF"/>
            <w:sz w:val="24"/>
            <w:szCs w:val="24"/>
          </w:rPr>
          <w:t>п. 1 ст. 394</w:t>
        </w:r>
      </w:hyperlink>
      <w:r w:rsidRPr="00BF7EFB">
        <w:rPr>
          <w:rFonts w:ascii="Times New Roman" w:hAnsi="Times New Roman" w:cs="Times New Roman"/>
          <w:sz w:val="24"/>
          <w:szCs w:val="24"/>
        </w:rPr>
        <w:t xml:space="preserve"> НК РФ).</w:t>
      </w:r>
    </w:p>
    <w:p w:rsidR="00D52C7B" w:rsidRPr="00BF7EFB" w:rsidRDefault="00D52C7B" w:rsidP="00D52C7B">
      <w:pPr>
        <w:spacing w:after="1" w:line="360" w:lineRule="auto"/>
        <w:jc w:val="both"/>
        <w:rPr>
          <w:rFonts w:ascii="Times New Roman" w:hAnsi="Times New Roman" w:cs="Times New Roman"/>
          <w:sz w:val="24"/>
          <w:szCs w:val="24"/>
        </w:rPr>
      </w:pPr>
    </w:p>
    <w:p w:rsidR="00D52C7B" w:rsidRPr="00BF7EFB" w:rsidRDefault="00D52C7B" w:rsidP="00D52C7B">
      <w:pPr>
        <w:spacing w:after="1" w:line="360" w:lineRule="auto"/>
        <w:ind w:left="540"/>
        <w:jc w:val="both"/>
        <w:rPr>
          <w:rFonts w:ascii="Times New Roman" w:hAnsi="Times New Roman" w:cs="Times New Roman"/>
          <w:sz w:val="24"/>
          <w:szCs w:val="24"/>
        </w:rPr>
      </w:pPr>
      <w:r w:rsidRPr="00BF7EFB">
        <w:rPr>
          <w:rFonts w:ascii="Times New Roman" w:hAnsi="Times New Roman" w:cs="Times New Roman"/>
          <w:b/>
          <w:sz w:val="24"/>
          <w:szCs w:val="24"/>
        </w:rPr>
        <w:t>Обратите внимание!</w:t>
      </w:r>
      <w:r w:rsidRPr="00BF7EFB">
        <w:rPr>
          <w:rFonts w:ascii="Times New Roman" w:hAnsi="Times New Roman" w:cs="Times New Roman"/>
          <w:sz w:val="24"/>
          <w:szCs w:val="24"/>
        </w:rPr>
        <w:t xml:space="preserve"> Налоговая ставка повысится до 1,5% в случае использования в предпринимательской деятельности земельных участков, предоставленных для личного подсобного хозяйства, садоводства и огородничества, для индивидуального жилищного строительства (</w:t>
      </w:r>
      <w:hyperlink r:id="rId49">
        <w:r w:rsidRPr="00BF7EFB">
          <w:rPr>
            <w:rFonts w:ascii="Times New Roman" w:hAnsi="Times New Roman" w:cs="Times New Roman"/>
            <w:color w:val="0000FF"/>
            <w:sz w:val="24"/>
            <w:szCs w:val="24"/>
          </w:rPr>
          <w:t>п. 1 ст. 394</w:t>
        </w:r>
      </w:hyperlink>
      <w:r w:rsidRPr="00BF7EFB">
        <w:rPr>
          <w:rFonts w:ascii="Times New Roman" w:hAnsi="Times New Roman" w:cs="Times New Roman"/>
          <w:sz w:val="24"/>
          <w:szCs w:val="24"/>
        </w:rPr>
        <w:t xml:space="preserve"> НК РФ; Письма Минфина России от 17.02.2022 </w:t>
      </w:r>
      <w:hyperlink r:id="rId50">
        <w:r w:rsidRPr="00BF7EFB">
          <w:rPr>
            <w:rFonts w:ascii="Times New Roman" w:hAnsi="Times New Roman" w:cs="Times New Roman"/>
            <w:color w:val="0000FF"/>
            <w:sz w:val="24"/>
            <w:szCs w:val="24"/>
          </w:rPr>
          <w:t>N 03-05-04-02/11500</w:t>
        </w:r>
      </w:hyperlink>
      <w:r w:rsidRPr="00BF7EFB">
        <w:rPr>
          <w:rFonts w:ascii="Times New Roman" w:hAnsi="Times New Roman" w:cs="Times New Roman"/>
          <w:sz w:val="24"/>
          <w:szCs w:val="24"/>
        </w:rPr>
        <w:t xml:space="preserve">, от 06.06.2019 </w:t>
      </w:r>
      <w:hyperlink r:id="rId51">
        <w:r w:rsidRPr="00BF7EFB">
          <w:rPr>
            <w:rFonts w:ascii="Times New Roman" w:hAnsi="Times New Roman" w:cs="Times New Roman"/>
            <w:color w:val="0000FF"/>
            <w:sz w:val="24"/>
            <w:szCs w:val="24"/>
          </w:rPr>
          <w:t>N 03-05-04-02/41500</w:t>
        </w:r>
      </w:hyperlink>
      <w:r w:rsidRPr="00BF7EFB">
        <w:rPr>
          <w:rFonts w:ascii="Times New Roman" w:hAnsi="Times New Roman" w:cs="Times New Roman"/>
          <w:sz w:val="24"/>
          <w:szCs w:val="24"/>
        </w:rPr>
        <w:t>).</w:t>
      </w:r>
    </w:p>
    <w:p w:rsidR="00D52C7B" w:rsidRPr="00BF7EFB" w:rsidRDefault="00D52C7B" w:rsidP="00D52C7B">
      <w:pPr>
        <w:spacing w:after="1" w:line="360" w:lineRule="auto"/>
        <w:jc w:val="both"/>
        <w:rPr>
          <w:rFonts w:ascii="Times New Roman" w:hAnsi="Times New Roman" w:cs="Times New Roman"/>
          <w:sz w:val="24"/>
          <w:szCs w:val="24"/>
        </w:rPr>
      </w:pPr>
    </w:p>
    <w:p w:rsidR="00D52C7B" w:rsidRPr="00BF7EFB" w:rsidRDefault="00D52C7B" w:rsidP="00D52C7B">
      <w:pPr>
        <w:spacing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Если ставки земельного налога не установлены НПА муниципальных образований, то налог рассчитывается по ставкам, которые предусмотрены Налоговым кодексом РФ (</w:t>
      </w:r>
      <w:hyperlink r:id="rId52">
        <w:r w:rsidRPr="00BF7EFB">
          <w:rPr>
            <w:rFonts w:ascii="Times New Roman" w:hAnsi="Times New Roman" w:cs="Times New Roman"/>
            <w:color w:val="0000FF"/>
            <w:sz w:val="24"/>
            <w:szCs w:val="24"/>
          </w:rPr>
          <w:t>п. п. 1</w:t>
        </w:r>
      </w:hyperlink>
      <w:r w:rsidRPr="00BF7EFB">
        <w:rPr>
          <w:rFonts w:ascii="Times New Roman" w:hAnsi="Times New Roman" w:cs="Times New Roman"/>
          <w:sz w:val="24"/>
          <w:szCs w:val="24"/>
        </w:rPr>
        <w:t xml:space="preserve">, </w:t>
      </w:r>
      <w:hyperlink r:id="rId53">
        <w:r w:rsidRPr="00BF7EFB">
          <w:rPr>
            <w:rFonts w:ascii="Times New Roman" w:hAnsi="Times New Roman" w:cs="Times New Roman"/>
            <w:color w:val="0000FF"/>
            <w:sz w:val="24"/>
            <w:szCs w:val="24"/>
          </w:rPr>
          <w:t>3 ст. 394</w:t>
        </w:r>
      </w:hyperlink>
      <w:r w:rsidRPr="00BF7EFB">
        <w:rPr>
          <w:rFonts w:ascii="Times New Roman" w:hAnsi="Times New Roman" w:cs="Times New Roman"/>
          <w:sz w:val="24"/>
          <w:szCs w:val="24"/>
        </w:rPr>
        <w:t xml:space="preserve"> НК РФ).</w:t>
      </w:r>
    </w:p>
    <w:p w:rsidR="00D52C7B" w:rsidRPr="00BF7EFB" w:rsidRDefault="00D52C7B" w:rsidP="00D52C7B">
      <w:pPr>
        <w:spacing w:after="1" w:line="360" w:lineRule="auto"/>
        <w:jc w:val="both"/>
        <w:rPr>
          <w:rFonts w:ascii="Times New Roman" w:hAnsi="Times New Roman" w:cs="Times New Roman"/>
          <w:sz w:val="24"/>
          <w:szCs w:val="24"/>
        </w:rPr>
      </w:pPr>
    </w:p>
    <w:p w:rsidR="00D52C7B" w:rsidRPr="00BF7EFB" w:rsidRDefault="00D52C7B" w:rsidP="00D52C7B">
      <w:pPr>
        <w:spacing w:after="1" w:line="360" w:lineRule="auto"/>
        <w:outlineLvl w:val="0"/>
        <w:rPr>
          <w:rFonts w:ascii="Times New Roman" w:hAnsi="Times New Roman" w:cs="Times New Roman"/>
          <w:sz w:val="24"/>
          <w:szCs w:val="24"/>
        </w:rPr>
      </w:pPr>
      <w:r w:rsidRPr="00BF7EFB">
        <w:rPr>
          <w:rFonts w:ascii="Times New Roman" w:hAnsi="Times New Roman" w:cs="Times New Roman"/>
          <w:b/>
          <w:sz w:val="24"/>
          <w:szCs w:val="24"/>
        </w:rPr>
        <w:t>Шаг 4. Рассчитайте сумму земельного налога</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По общему правилу сумма налога равна произведению налоговой базы и налоговой ставки (</w:t>
      </w:r>
      <w:hyperlink r:id="rId54">
        <w:r w:rsidRPr="00BF7EFB">
          <w:rPr>
            <w:rFonts w:ascii="Times New Roman" w:hAnsi="Times New Roman" w:cs="Times New Roman"/>
            <w:color w:val="0000FF"/>
            <w:sz w:val="24"/>
            <w:szCs w:val="24"/>
          </w:rPr>
          <w:t>п. 1 ст. 396</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В некоторых случаях при расчете земельного налога в отношении участков, приобретенных физическим лицом или предоставленных ему в собственность для жилищного строительства, применяется повышенный коэффициент (</w:t>
      </w:r>
      <w:hyperlink r:id="rId55">
        <w:r w:rsidRPr="00BF7EFB">
          <w:rPr>
            <w:rFonts w:ascii="Times New Roman" w:hAnsi="Times New Roman" w:cs="Times New Roman"/>
            <w:color w:val="0000FF"/>
            <w:sz w:val="24"/>
            <w:szCs w:val="24"/>
          </w:rPr>
          <w:t>п. п. 15</w:t>
        </w:r>
      </w:hyperlink>
      <w:r w:rsidRPr="00BF7EFB">
        <w:rPr>
          <w:rFonts w:ascii="Times New Roman" w:hAnsi="Times New Roman" w:cs="Times New Roman"/>
          <w:sz w:val="24"/>
          <w:szCs w:val="24"/>
        </w:rPr>
        <w:t xml:space="preserve">, </w:t>
      </w:r>
      <w:hyperlink r:id="rId56">
        <w:r w:rsidRPr="00BF7EFB">
          <w:rPr>
            <w:rFonts w:ascii="Times New Roman" w:hAnsi="Times New Roman" w:cs="Times New Roman"/>
            <w:color w:val="0000FF"/>
            <w:sz w:val="24"/>
            <w:szCs w:val="24"/>
          </w:rPr>
          <w:t>16 ст. 396</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Например, налог исчисляется с коэффициентом 2 по истечении 10 лет с даты государственной регистрации права на земельный участок, предназначенный для индивидуального жилищного строительства, и до государственной регистрации права на построенную на нем недвижимость. Основанием для неприменения указанного коэффициента является государственная регистрация прав на один объект недвижимости вне зависимости от того, что на одном земельном участке может быть предусмотрено строительство нескольких жилых объектов. Оснований для неприменения указанных коэффициентов в случае невозможности использования земельного участка по целевому назначению для жилищного строительства не предусмотрено (</w:t>
      </w:r>
      <w:hyperlink r:id="rId57">
        <w:r w:rsidRPr="00BF7EFB">
          <w:rPr>
            <w:rFonts w:ascii="Times New Roman" w:hAnsi="Times New Roman" w:cs="Times New Roman"/>
            <w:color w:val="0000FF"/>
            <w:sz w:val="24"/>
            <w:szCs w:val="24"/>
          </w:rPr>
          <w:t>п. 16 ст. 396</w:t>
        </w:r>
      </w:hyperlink>
      <w:r w:rsidRPr="00BF7EFB">
        <w:rPr>
          <w:rFonts w:ascii="Times New Roman" w:hAnsi="Times New Roman" w:cs="Times New Roman"/>
          <w:sz w:val="24"/>
          <w:szCs w:val="24"/>
        </w:rPr>
        <w:t xml:space="preserve"> НК РФ; Письма ФНС России от 08.02.2022 </w:t>
      </w:r>
      <w:hyperlink r:id="rId58">
        <w:r w:rsidRPr="00BF7EFB">
          <w:rPr>
            <w:rFonts w:ascii="Times New Roman" w:hAnsi="Times New Roman" w:cs="Times New Roman"/>
            <w:color w:val="0000FF"/>
            <w:sz w:val="24"/>
            <w:szCs w:val="24"/>
          </w:rPr>
          <w:t>N БС-4-21/1414@</w:t>
        </w:r>
      </w:hyperlink>
      <w:r w:rsidRPr="00BF7EFB">
        <w:rPr>
          <w:rFonts w:ascii="Times New Roman" w:hAnsi="Times New Roman" w:cs="Times New Roman"/>
          <w:sz w:val="24"/>
          <w:szCs w:val="24"/>
        </w:rPr>
        <w:t xml:space="preserve">, от 28.08.2017 </w:t>
      </w:r>
      <w:hyperlink r:id="rId59">
        <w:r w:rsidRPr="00BF7EFB">
          <w:rPr>
            <w:rFonts w:ascii="Times New Roman" w:hAnsi="Times New Roman" w:cs="Times New Roman"/>
            <w:color w:val="0000FF"/>
            <w:sz w:val="24"/>
            <w:szCs w:val="24"/>
          </w:rPr>
          <w:t>N БС-4-21/16988@</w:t>
        </w:r>
      </w:hyperlink>
      <w:r w:rsidRPr="00BF7EFB">
        <w:rPr>
          <w:rFonts w:ascii="Times New Roman" w:hAnsi="Times New Roman" w:cs="Times New Roman"/>
          <w:sz w:val="24"/>
          <w:szCs w:val="24"/>
        </w:rPr>
        <w:t>).</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Если вы имеете право на льготы, также примените их в расчете налога.</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При приобретении или утрате права на земельный участок в течение года (например, в случае покупки, продажи земельного участка) налог за этот год считается исходя из числа полных месяцев владения участком. При этом если возникновение этих прав произошло до 15-го числа соответствующего месяца включительно или их прекращение произошло после 15-го числа соответствующего месяца, то месяц их возникновения (прекращения) принимается за полный месяц. Если возникновение этих прав произошло после 15-го числа соответствующего месяца или их прекращение произошло до 15-го числа соответствующего месяца включительно, то месяц возникновения (прекращения) указанных прав не учитывается (</w:t>
      </w:r>
      <w:hyperlink r:id="rId60">
        <w:r w:rsidRPr="00BF7EFB">
          <w:rPr>
            <w:rFonts w:ascii="Times New Roman" w:hAnsi="Times New Roman" w:cs="Times New Roman"/>
            <w:color w:val="0000FF"/>
            <w:sz w:val="24"/>
            <w:szCs w:val="24"/>
          </w:rPr>
          <w:t>п. 7 ст. 396</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Изложенные правила применяются также при расчете суммы налога при изменении кадастровой стоимости вследствие изменения характеристик земельного участка (</w:t>
      </w:r>
      <w:hyperlink r:id="rId61">
        <w:r w:rsidRPr="00BF7EFB">
          <w:rPr>
            <w:rFonts w:ascii="Times New Roman" w:hAnsi="Times New Roman" w:cs="Times New Roman"/>
            <w:color w:val="0000FF"/>
            <w:sz w:val="24"/>
            <w:szCs w:val="24"/>
          </w:rPr>
          <w:t>п. 7.1 ст. 396</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Исчисленную сумму налога необходимо сравнить с суммой налога, исчисленной по этому же объекту за прошлый период с учетом коэффициента 1,1. При этом суммы налога сравниваются без учета корректирующих коэффициентов, учитывающих срок владения объектом, изменение его количественных и (или) качественных характеристик в течение года, возникновение права на льготу.</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Если последняя из сравниваемых величин окажется меньше, налог уплачивается в сумме налога за прошлый период с учетом коэффициента 1,1 и указанных корректирующих коэффициентов, примененных к налоговому периоду исчисления налога.</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Изложенный порядок расчета неприменим в отношении земельных участков, налог по которым исчисляется с учетом повышающих коэффициентов, коэффициентов, учитывающих изменение характеристик земельного участка, а также земельных участков сельскохозяйственного назначения, в отношении которых вынесены предписания об устранении нарушений в связи с их нецелевым использованием (</w:t>
      </w:r>
      <w:hyperlink r:id="rId62">
        <w:r w:rsidRPr="00BF7EFB">
          <w:rPr>
            <w:rFonts w:ascii="Times New Roman" w:hAnsi="Times New Roman" w:cs="Times New Roman"/>
            <w:color w:val="0000FF"/>
            <w:sz w:val="24"/>
            <w:szCs w:val="24"/>
          </w:rPr>
          <w:t>п. 17 ст. 396</w:t>
        </w:r>
      </w:hyperlink>
      <w:r w:rsidRPr="00BF7EFB">
        <w:rPr>
          <w:rFonts w:ascii="Times New Roman" w:hAnsi="Times New Roman" w:cs="Times New Roman"/>
          <w:sz w:val="24"/>
          <w:szCs w:val="24"/>
        </w:rPr>
        <w:t xml:space="preserve"> НК РФ).</w:t>
      </w:r>
    </w:p>
    <w:p w:rsidR="00D52C7B" w:rsidRPr="00BF7EFB" w:rsidRDefault="00D52C7B" w:rsidP="00D52C7B">
      <w:pPr>
        <w:spacing w:before="360" w:after="1" w:line="360" w:lineRule="auto"/>
        <w:jc w:val="both"/>
        <w:rPr>
          <w:rFonts w:ascii="Times New Roman" w:hAnsi="Times New Roman" w:cs="Times New Roman"/>
          <w:sz w:val="24"/>
          <w:szCs w:val="24"/>
        </w:rPr>
      </w:pPr>
      <w:r w:rsidRPr="00BF7EFB">
        <w:rPr>
          <w:rFonts w:ascii="Times New Roman" w:hAnsi="Times New Roman" w:cs="Times New Roman"/>
          <w:sz w:val="24"/>
          <w:szCs w:val="24"/>
        </w:rPr>
        <w:t>При получении земельного участка по наследству налог рассчитывается со дня открытия наследства (</w:t>
      </w:r>
      <w:hyperlink r:id="rId63">
        <w:r w:rsidRPr="00BF7EFB">
          <w:rPr>
            <w:rFonts w:ascii="Times New Roman" w:hAnsi="Times New Roman" w:cs="Times New Roman"/>
            <w:color w:val="0000FF"/>
            <w:sz w:val="24"/>
            <w:szCs w:val="24"/>
          </w:rPr>
          <w:t>п. 8 ст. 396</w:t>
        </w:r>
      </w:hyperlink>
      <w:r w:rsidRPr="00BF7EFB">
        <w:rPr>
          <w:rFonts w:ascii="Times New Roman" w:hAnsi="Times New Roman" w:cs="Times New Roman"/>
          <w:sz w:val="24"/>
          <w:szCs w:val="24"/>
        </w:rPr>
        <w:t xml:space="preserve"> НК РФ).</w:t>
      </w:r>
    </w:p>
    <w:p w:rsidR="00D52C7B" w:rsidRPr="00BF7EFB" w:rsidRDefault="00D52C7B" w:rsidP="00D52C7B">
      <w:pPr>
        <w:spacing w:after="1" w:line="360" w:lineRule="auto"/>
        <w:jc w:val="both"/>
        <w:rPr>
          <w:rFonts w:ascii="Times New Roman" w:hAnsi="Times New Roman" w:cs="Times New Roman"/>
          <w:sz w:val="24"/>
          <w:szCs w:val="24"/>
        </w:rPr>
      </w:pPr>
    </w:p>
    <w:p w:rsidR="00D52C7B" w:rsidRDefault="00D52C7B" w:rsidP="00D52C7B">
      <w:pPr>
        <w:spacing w:after="1" w:line="200" w:lineRule="auto"/>
      </w:pPr>
      <w:r w:rsidRPr="00BF7EFB">
        <w:rPr>
          <w:rFonts w:ascii="Times New Roman" w:hAnsi="Times New Roman" w:cs="Times New Roman"/>
          <w:b/>
          <w:i/>
          <w:sz w:val="24"/>
          <w:szCs w:val="24"/>
        </w:rPr>
        <w:t>Примечание.</w:t>
      </w:r>
      <w:r w:rsidRPr="00BF7EFB">
        <w:rPr>
          <w:rFonts w:ascii="Times New Roman" w:hAnsi="Times New Roman" w:cs="Times New Roman"/>
          <w:sz w:val="24"/>
          <w:szCs w:val="24"/>
        </w:rPr>
        <w:t xml:space="preserve"> </w:t>
      </w:r>
      <w:r w:rsidRPr="00BF7EFB">
        <w:rPr>
          <w:rFonts w:ascii="Times New Roman" w:hAnsi="Times New Roman" w:cs="Times New Roman"/>
          <w:i/>
          <w:sz w:val="24"/>
          <w:szCs w:val="24"/>
        </w:rPr>
        <w:t>Проверить правильность расчета земельного налога можно с помощью электронного сервиса на сайте ФНС России.</w:t>
      </w:r>
      <w:r>
        <w:rPr>
          <w:rFonts w:ascii="Tahoma" w:hAnsi="Tahoma" w:cs="Tahoma"/>
          <w:sz w:val="20"/>
        </w:rPr>
        <w:t xml:space="preserve">Документ предоставлен </w:t>
      </w:r>
      <w:hyperlink r:id="rId64">
        <w:r>
          <w:rPr>
            <w:rFonts w:ascii="Tahoma" w:hAnsi="Tahoma" w:cs="Tahoma"/>
            <w:color w:val="0000FF"/>
            <w:sz w:val="20"/>
          </w:rPr>
          <w:t>КонсультантПлюс</w:t>
        </w:r>
      </w:hyperlink>
      <w:r>
        <w:rPr>
          <w:rFonts w:ascii="Tahoma" w:hAnsi="Tahoma" w:cs="Tahoma"/>
          <w:sz w:val="20"/>
        </w:rPr>
        <w:br/>
      </w:r>
    </w:p>
    <w:p w:rsidR="00D52C7B" w:rsidRDefault="00D52C7B" w:rsidP="00D52C7B">
      <w:pPr>
        <w:spacing w:before="520" w:after="1" w:line="240" w:lineRule="auto"/>
      </w:pPr>
      <w:r>
        <w:rPr>
          <w:rFonts w:ascii="Times New Roman" w:hAnsi="Times New Roman" w:cs="Times New Roman"/>
          <w:b/>
          <w:sz w:val="40"/>
        </w:rPr>
        <w:t>Какие льготы предусмотрены по земельному налогу?</w:t>
      </w:r>
    </w:p>
    <w:p w:rsidR="00D52C7B" w:rsidRDefault="00D52C7B" w:rsidP="00D52C7B">
      <w:pPr>
        <w:spacing w:after="1" w:line="24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10046"/>
        <w:gridCol w:w="180"/>
      </w:tblGrid>
      <w:tr w:rsidR="00D52C7B" w:rsidTr="00A20A22">
        <w:tc>
          <w:tcPr>
            <w:tcW w:w="60" w:type="dxa"/>
            <w:tcBorders>
              <w:top w:val="nil"/>
              <w:left w:val="nil"/>
              <w:bottom w:val="nil"/>
              <w:right w:val="nil"/>
            </w:tcBorders>
            <w:shd w:val="clear" w:color="auto" w:fill="FE9500"/>
            <w:tcMar>
              <w:top w:w="0" w:type="dxa"/>
              <w:left w:w="0" w:type="dxa"/>
              <w:bottom w:w="0" w:type="dxa"/>
              <w:right w:w="0" w:type="dxa"/>
            </w:tcMar>
          </w:tcPr>
          <w:p w:rsidR="00D52C7B" w:rsidRDefault="00D52C7B" w:rsidP="00A20A22"/>
        </w:tc>
        <w:tc>
          <w:tcPr>
            <w:tcW w:w="180" w:type="dxa"/>
            <w:tcBorders>
              <w:top w:val="nil"/>
              <w:left w:val="nil"/>
              <w:bottom w:val="nil"/>
              <w:right w:val="nil"/>
            </w:tcBorders>
            <w:shd w:val="clear" w:color="auto" w:fill="F2F4E6"/>
            <w:tcMar>
              <w:top w:w="0" w:type="dxa"/>
              <w:left w:w="0" w:type="dxa"/>
              <w:bottom w:w="0" w:type="dxa"/>
              <w:right w:w="0" w:type="dxa"/>
            </w:tcMar>
          </w:tcPr>
          <w:p w:rsidR="00D52C7B" w:rsidRDefault="00D52C7B" w:rsidP="00A20A22"/>
        </w:tc>
        <w:tc>
          <w:tcPr>
            <w:tcW w:w="0" w:type="auto"/>
            <w:tcBorders>
              <w:top w:val="nil"/>
              <w:left w:val="nil"/>
              <w:bottom w:val="nil"/>
              <w:right w:val="nil"/>
            </w:tcBorders>
            <w:shd w:val="clear" w:color="auto" w:fill="F2F4E6"/>
            <w:tcMar>
              <w:top w:w="180" w:type="dxa"/>
              <w:left w:w="0" w:type="dxa"/>
              <w:bottom w:w="180" w:type="dxa"/>
              <w:right w:w="0" w:type="dxa"/>
            </w:tcMar>
          </w:tcPr>
          <w:p w:rsidR="00D52C7B" w:rsidRDefault="00D52C7B" w:rsidP="00A20A22">
            <w:pPr>
              <w:spacing w:after="1" w:line="240" w:lineRule="auto"/>
              <w:jc w:val="both"/>
            </w:pPr>
            <w:r>
              <w:rPr>
                <w:rFonts w:ascii="Times New Roman" w:hAnsi="Times New Roman" w:cs="Times New Roman"/>
                <w:sz w:val="24"/>
              </w:rPr>
              <w:t>Основная льгота по земельному налогу - налоговый вычет для отдельных категорий граждан. Дополнительные льготы могут быть установлены на местном уровне.</w:t>
            </w:r>
          </w:p>
        </w:tc>
        <w:tc>
          <w:tcPr>
            <w:tcW w:w="180" w:type="dxa"/>
            <w:tcBorders>
              <w:top w:val="nil"/>
              <w:left w:val="nil"/>
              <w:bottom w:val="nil"/>
              <w:right w:val="nil"/>
            </w:tcBorders>
            <w:shd w:val="clear" w:color="auto" w:fill="F2F4E6"/>
            <w:tcMar>
              <w:top w:w="0" w:type="dxa"/>
              <w:left w:w="0" w:type="dxa"/>
              <w:bottom w:w="0" w:type="dxa"/>
              <w:right w:w="0" w:type="dxa"/>
            </w:tcMar>
          </w:tcPr>
          <w:p w:rsidR="00D52C7B" w:rsidRDefault="00D52C7B" w:rsidP="00A20A22"/>
        </w:tc>
      </w:tr>
    </w:tbl>
    <w:p w:rsidR="00D52C7B" w:rsidRDefault="00D52C7B" w:rsidP="00D52C7B">
      <w:pPr>
        <w:spacing w:before="300" w:after="1" w:line="240" w:lineRule="auto"/>
        <w:jc w:val="both"/>
      </w:pPr>
      <w:r>
        <w:rPr>
          <w:rFonts w:ascii="Times New Roman" w:hAnsi="Times New Roman" w:cs="Times New Roman"/>
          <w:sz w:val="24"/>
        </w:rPr>
        <w:t>Льготы по земельному налогу установлены НК РФ (федеральные льготы), а также могут устанавливаться на местном уровне (</w:t>
      </w:r>
      <w:hyperlink r:id="rId65">
        <w:r>
          <w:rPr>
            <w:rFonts w:ascii="Times New Roman" w:hAnsi="Times New Roman" w:cs="Times New Roman"/>
            <w:color w:val="0000FF"/>
            <w:sz w:val="24"/>
          </w:rPr>
          <w:t>ст. 15</w:t>
        </w:r>
      </w:hyperlink>
      <w:r>
        <w:rPr>
          <w:rFonts w:ascii="Times New Roman" w:hAnsi="Times New Roman" w:cs="Times New Roman"/>
          <w:sz w:val="24"/>
        </w:rPr>
        <w:t xml:space="preserve">, </w:t>
      </w:r>
      <w:hyperlink r:id="rId66">
        <w:r>
          <w:rPr>
            <w:rFonts w:ascii="Times New Roman" w:hAnsi="Times New Roman" w:cs="Times New Roman"/>
            <w:color w:val="0000FF"/>
            <w:sz w:val="24"/>
          </w:rPr>
          <w:t>п. 3 ст. 56</w:t>
        </w:r>
      </w:hyperlink>
      <w:r>
        <w:rPr>
          <w:rFonts w:ascii="Times New Roman" w:hAnsi="Times New Roman" w:cs="Times New Roman"/>
          <w:sz w:val="24"/>
        </w:rPr>
        <w:t xml:space="preserve">, </w:t>
      </w:r>
      <w:hyperlink r:id="rId67">
        <w:r>
          <w:rPr>
            <w:rFonts w:ascii="Times New Roman" w:hAnsi="Times New Roman" w:cs="Times New Roman"/>
            <w:color w:val="0000FF"/>
            <w:sz w:val="24"/>
          </w:rPr>
          <w:t>абз. 2 п. 2 ст. 387</w:t>
        </w:r>
      </w:hyperlink>
      <w:r>
        <w:rPr>
          <w:rFonts w:ascii="Times New Roman" w:hAnsi="Times New Roman" w:cs="Times New Roman"/>
          <w:sz w:val="24"/>
        </w:rPr>
        <w:t xml:space="preserve"> НК РФ).</w:t>
      </w:r>
    </w:p>
    <w:p w:rsidR="00D52C7B" w:rsidRDefault="00D52C7B" w:rsidP="00D52C7B">
      <w:pPr>
        <w:spacing w:before="240" w:after="1" w:line="240" w:lineRule="auto"/>
        <w:jc w:val="both"/>
      </w:pPr>
      <w:r>
        <w:rPr>
          <w:rFonts w:ascii="Times New Roman" w:hAnsi="Times New Roman" w:cs="Times New Roman"/>
          <w:sz w:val="24"/>
        </w:rPr>
        <w:t>Федеральные льготы включают освобождение от уплаты налога и уменьшение налоговой базы для отдельных категорий граждан.</w:t>
      </w:r>
    </w:p>
    <w:p w:rsidR="00D52C7B" w:rsidRDefault="00D52C7B" w:rsidP="00D52C7B">
      <w:pPr>
        <w:spacing w:after="1" w:line="240" w:lineRule="auto"/>
        <w:jc w:val="both"/>
      </w:pPr>
    </w:p>
    <w:p w:rsidR="00D52C7B" w:rsidRDefault="00D52C7B" w:rsidP="00D52C7B">
      <w:pPr>
        <w:spacing w:after="1" w:line="240" w:lineRule="auto"/>
        <w:outlineLvl w:val="0"/>
      </w:pPr>
      <w:r>
        <w:rPr>
          <w:rFonts w:ascii="Times New Roman" w:hAnsi="Times New Roman" w:cs="Times New Roman"/>
          <w:b/>
          <w:sz w:val="34"/>
        </w:rPr>
        <w:t>Освобождение от уплаты земельного налога отдельных категорий граждан</w:t>
      </w:r>
    </w:p>
    <w:p w:rsidR="00D52C7B" w:rsidRDefault="00D52C7B" w:rsidP="00D52C7B">
      <w:pPr>
        <w:spacing w:before="240" w:after="1" w:line="240" w:lineRule="auto"/>
        <w:jc w:val="both"/>
      </w:pPr>
      <w:r>
        <w:rPr>
          <w:rFonts w:ascii="Times New Roman" w:hAnsi="Times New Roman" w:cs="Times New Roman"/>
          <w:sz w:val="24"/>
        </w:rPr>
        <w:t>Полностью освобождены от уплаты земельного налога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 (</w:t>
      </w:r>
      <w:hyperlink r:id="rId68">
        <w:r>
          <w:rPr>
            <w:rFonts w:ascii="Times New Roman" w:hAnsi="Times New Roman" w:cs="Times New Roman"/>
            <w:color w:val="0000FF"/>
            <w:sz w:val="24"/>
          </w:rPr>
          <w:t>пп. 7 п. 1 ст. 395</w:t>
        </w:r>
      </w:hyperlink>
      <w:r>
        <w:rPr>
          <w:rFonts w:ascii="Times New Roman" w:hAnsi="Times New Roman" w:cs="Times New Roman"/>
          <w:sz w:val="24"/>
        </w:rPr>
        <w:t xml:space="preserve"> НК РФ).</w:t>
      </w:r>
    </w:p>
    <w:p w:rsidR="00D52C7B" w:rsidRDefault="00D52C7B" w:rsidP="00D52C7B">
      <w:pPr>
        <w:spacing w:before="240" w:after="1" w:line="240" w:lineRule="auto"/>
        <w:jc w:val="both"/>
      </w:pPr>
      <w:r>
        <w:rPr>
          <w:rFonts w:ascii="Times New Roman" w:hAnsi="Times New Roman" w:cs="Times New Roman"/>
          <w:sz w:val="24"/>
        </w:rPr>
        <w:t xml:space="preserve">Положения данной </w:t>
      </w:r>
      <w:hyperlink r:id="rId69">
        <w:r>
          <w:rPr>
            <w:rFonts w:ascii="Times New Roman" w:hAnsi="Times New Roman" w:cs="Times New Roman"/>
            <w:color w:val="0000FF"/>
            <w:sz w:val="24"/>
          </w:rPr>
          <w:t>нормы</w:t>
        </w:r>
      </w:hyperlink>
      <w:r>
        <w:rPr>
          <w:rFonts w:ascii="Times New Roman" w:hAnsi="Times New Roman" w:cs="Times New Roman"/>
          <w:sz w:val="24"/>
        </w:rPr>
        <w:t xml:space="preserve"> применяются в отношении земельных участков, принадлежащих таким физическим лицам на праве собственности, праве постоянного (бессрочного) пользования или пожизненного наследуемого владения и находящихся на территории традиционного природопользования коренных малочисленных народов.</w:t>
      </w:r>
    </w:p>
    <w:p w:rsidR="00D52C7B" w:rsidRDefault="00D52C7B" w:rsidP="00D52C7B">
      <w:pPr>
        <w:spacing w:after="1" w:line="240" w:lineRule="auto"/>
        <w:jc w:val="both"/>
      </w:pPr>
    </w:p>
    <w:p w:rsidR="00D52C7B" w:rsidRDefault="00D52C7B" w:rsidP="00D52C7B">
      <w:pPr>
        <w:spacing w:after="1" w:line="240" w:lineRule="auto"/>
        <w:outlineLvl w:val="0"/>
      </w:pPr>
      <w:r>
        <w:rPr>
          <w:rFonts w:ascii="Times New Roman" w:hAnsi="Times New Roman" w:cs="Times New Roman"/>
          <w:b/>
          <w:sz w:val="34"/>
        </w:rPr>
        <w:t>Уменьшение налоговой базы для отдельных категорий граждан (налоговый вычет)</w:t>
      </w:r>
    </w:p>
    <w:p w:rsidR="00D52C7B" w:rsidRDefault="00D52C7B" w:rsidP="00D52C7B">
      <w:pPr>
        <w:spacing w:before="240" w:after="1" w:line="240" w:lineRule="auto"/>
        <w:jc w:val="both"/>
      </w:pPr>
      <w:r>
        <w:rPr>
          <w:rFonts w:ascii="Times New Roman" w:hAnsi="Times New Roman" w:cs="Times New Roman"/>
          <w:sz w:val="24"/>
        </w:rPr>
        <w:t>Налоговая база уменьшается на величину кадастровой стоимости 600 кв. м площади земельного участка, находящегося в собственности, постоянном (бессрочном) пользовании или пожизненном наследуемом владении у следующих категорий налогоплательщиков (</w:t>
      </w:r>
      <w:hyperlink r:id="rId70">
        <w:r>
          <w:rPr>
            <w:rFonts w:ascii="Times New Roman" w:hAnsi="Times New Roman" w:cs="Times New Roman"/>
            <w:color w:val="0000FF"/>
            <w:sz w:val="24"/>
          </w:rPr>
          <w:t>п. 5 ст. 391</w:t>
        </w:r>
      </w:hyperlink>
      <w:r>
        <w:rPr>
          <w:rFonts w:ascii="Times New Roman" w:hAnsi="Times New Roman" w:cs="Times New Roman"/>
          <w:sz w:val="24"/>
        </w:rPr>
        <w:t xml:space="preserve"> НК РФ):</w:t>
      </w:r>
    </w:p>
    <w:p w:rsidR="00D52C7B" w:rsidRDefault="00D52C7B" w:rsidP="00D52C7B">
      <w:pPr>
        <w:numPr>
          <w:ilvl w:val="0"/>
          <w:numId w:val="2"/>
        </w:numPr>
        <w:spacing w:before="240" w:after="1" w:line="240" w:lineRule="auto"/>
        <w:jc w:val="both"/>
      </w:pPr>
      <w:r>
        <w:rPr>
          <w:rFonts w:ascii="Times New Roman" w:hAnsi="Times New Roman" w:cs="Times New Roman"/>
          <w:sz w:val="24"/>
        </w:rPr>
        <w:t>Героев Советского Союза, Героев Российской Федерации, полных кавалеров ордена Славы;</w:t>
      </w:r>
    </w:p>
    <w:p w:rsidR="00D52C7B" w:rsidRDefault="00D52C7B" w:rsidP="00D52C7B">
      <w:pPr>
        <w:numPr>
          <w:ilvl w:val="0"/>
          <w:numId w:val="2"/>
        </w:numPr>
        <w:spacing w:before="240" w:after="1" w:line="240" w:lineRule="auto"/>
        <w:jc w:val="both"/>
      </w:pPr>
      <w:r>
        <w:rPr>
          <w:rFonts w:ascii="Times New Roman" w:hAnsi="Times New Roman" w:cs="Times New Roman"/>
          <w:sz w:val="24"/>
        </w:rPr>
        <w:t>инвалидов I и II группы;</w:t>
      </w:r>
    </w:p>
    <w:p w:rsidR="00D52C7B" w:rsidRDefault="00D52C7B" w:rsidP="00D52C7B">
      <w:pPr>
        <w:numPr>
          <w:ilvl w:val="0"/>
          <w:numId w:val="2"/>
        </w:numPr>
        <w:spacing w:before="240" w:after="1" w:line="240" w:lineRule="auto"/>
        <w:jc w:val="both"/>
      </w:pPr>
      <w:r>
        <w:rPr>
          <w:rFonts w:ascii="Times New Roman" w:hAnsi="Times New Roman" w:cs="Times New Roman"/>
          <w:sz w:val="24"/>
        </w:rPr>
        <w:t>инвалидов с детства, детей-инвалидов;</w:t>
      </w:r>
    </w:p>
    <w:p w:rsidR="00D52C7B" w:rsidRDefault="00D52C7B" w:rsidP="00D52C7B">
      <w:pPr>
        <w:numPr>
          <w:ilvl w:val="0"/>
          <w:numId w:val="2"/>
        </w:numPr>
        <w:spacing w:before="240" w:after="1" w:line="240" w:lineRule="auto"/>
        <w:jc w:val="both"/>
      </w:pPr>
      <w:r>
        <w:rPr>
          <w:rFonts w:ascii="Times New Roman" w:hAnsi="Times New Roman" w:cs="Times New Roman"/>
          <w:sz w:val="24"/>
        </w:rPr>
        <w:t>ветеранов и инвалидов Великой Отечественной войны, а также ветеранов и инвалидов боевых действий;</w:t>
      </w:r>
    </w:p>
    <w:p w:rsidR="00D52C7B" w:rsidRDefault="00D52C7B" w:rsidP="00D52C7B">
      <w:pPr>
        <w:numPr>
          <w:ilvl w:val="0"/>
          <w:numId w:val="2"/>
        </w:numPr>
        <w:spacing w:before="240" w:after="1" w:line="240" w:lineRule="auto"/>
        <w:jc w:val="both"/>
      </w:pPr>
      <w:r>
        <w:rPr>
          <w:rFonts w:ascii="Times New Roman" w:hAnsi="Times New Roman" w:cs="Times New Roman"/>
          <w:sz w:val="24"/>
        </w:rPr>
        <w:t>физических лиц, имеющих право на получение социальной поддержки в связи с катастрофой на Чернобыльской АЭС, аварией на ПО "Маяк", ядерными испытаниями на Семипалатинском полигоне (</w:t>
      </w:r>
      <w:hyperlink r:id="rId71">
        <w:r>
          <w:rPr>
            <w:rFonts w:ascii="Times New Roman" w:hAnsi="Times New Roman" w:cs="Times New Roman"/>
            <w:color w:val="0000FF"/>
            <w:sz w:val="24"/>
          </w:rPr>
          <w:t>ст. 1</w:t>
        </w:r>
      </w:hyperlink>
      <w:r>
        <w:rPr>
          <w:rFonts w:ascii="Times New Roman" w:hAnsi="Times New Roman" w:cs="Times New Roman"/>
          <w:sz w:val="24"/>
        </w:rPr>
        <w:t xml:space="preserve"> Закона от 15.05.1991 N 1244-1; </w:t>
      </w:r>
      <w:hyperlink r:id="rId72">
        <w:r>
          <w:rPr>
            <w:rFonts w:ascii="Times New Roman" w:hAnsi="Times New Roman" w:cs="Times New Roman"/>
            <w:color w:val="0000FF"/>
            <w:sz w:val="24"/>
          </w:rPr>
          <w:t>ст. 1</w:t>
        </w:r>
      </w:hyperlink>
      <w:r>
        <w:rPr>
          <w:rFonts w:ascii="Times New Roman" w:hAnsi="Times New Roman" w:cs="Times New Roman"/>
          <w:sz w:val="24"/>
        </w:rPr>
        <w:t xml:space="preserve"> Закона от 26.11.1998 N 175-ФЗ; </w:t>
      </w:r>
      <w:hyperlink r:id="rId73">
        <w:r>
          <w:rPr>
            <w:rFonts w:ascii="Times New Roman" w:hAnsi="Times New Roman" w:cs="Times New Roman"/>
            <w:color w:val="0000FF"/>
            <w:sz w:val="24"/>
          </w:rPr>
          <w:t>ст. 1</w:t>
        </w:r>
      </w:hyperlink>
      <w:r>
        <w:rPr>
          <w:rFonts w:ascii="Times New Roman" w:hAnsi="Times New Roman" w:cs="Times New Roman"/>
          <w:sz w:val="24"/>
        </w:rPr>
        <w:t xml:space="preserve"> Закона от 10.01.2002 N 2-ФЗ);</w:t>
      </w:r>
    </w:p>
    <w:p w:rsidR="00D52C7B" w:rsidRDefault="00D52C7B" w:rsidP="00D52C7B">
      <w:pPr>
        <w:numPr>
          <w:ilvl w:val="0"/>
          <w:numId w:val="2"/>
        </w:numPr>
        <w:spacing w:before="240" w:after="1" w:line="240" w:lineRule="auto"/>
        <w:jc w:val="both"/>
      </w:pPr>
      <w:r>
        <w:rPr>
          <w:rFonts w:ascii="Times New Roman" w:hAnsi="Times New Roman" w:cs="Times New Roman"/>
          <w:sz w:val="24"/>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52C7B" w:rsidRDefault="00D52C7B" w:rsidP="00D52C7B">
      <w:pPr>
        <w:numPr>
          <w:ilvl w:val="0"/>
          <w:numId w:val="2"/>
        </w:numPr>
        <w:spacing w:before="240" w:after="1" w:line="240" w:lineRule="auto"/>
        <w:jc w:val="both"/>
      </w:pPr>
      <w:r>
        <w:rPr>
          <w:rFonts w:ascii="Times New Roman" w:hAnsi="Times New Roman" w:cs="Times New Roman"/>
          <w:sz w:val="24"/>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52C7B" w:rsidRDefault="00D52C7B" w:rsidP="00D52C7B">
      <w:pPr>
        <w:numPr>
          <w:ilvl w:val="0"/>
          <w:numId w:val="2"/>
        </w:numPr>
        <w:spacing w:before="240" w:after="1" w:line="240" w:lineRule="auto"/>
        <w:jc w:val="both"/>
      </w:pPr>
      <w:r>
        <w:rPr>
          <w:rFonts w:ascii="Times New Roman" w:hAnsi="Times New Roman" w:cs="Times New Roman"/>
          <w:sz w:val="24"/>
        </w:rPr>
        <w:t>пенсионеров, получающих назначенные в установленном порядке пенсии, а также лиц, достигших 60 и 55 лет (соответственно мужчины и женщины), которым выплачивается ежемесячное пожизненное содержание;</w:t>
      </w:r>
    </w:p>
    <w:p w:rsidR="00D52C7B" w:rsidRDefault="00D52C7B" w:rsidP="00D52C7B">
      <w:pPr>
        <w:numPr>
          <w:ilvl w:val="0"/>
          <w:numId w:val="2"/>
        </w:numPr>
        <w:spacing w:before="240" w:after="1" w:line="240" w:lineRule="auto"/>
        <w:jc w:val="both"/>
      </w:pPr>
      <w:r>
        <w:rPr>
          <w:rFonts w:ascii="Times New Roman" w:hAnsi="Times New Roman" w:cs="Times New Roman"/>
          <w:sz w:val="24"/>
        </w:rPr>
        <w:t>физических лиц, соответствующих условиям, необходимым для назначения пенсии по законодательству РФ на 31.12.2018. В общем случае это мужчины и женщины, достигшие возраста 60 и 55 лет соответственно, если они не относятся к категории лиц, претендующих на досрочное назначение страховой пенсии по старости, или не являются государственными служащими (</w:t>
      </w:r>
      <w:hyperlink r:id="rId74">
        <w:r>
          <w:rPr>
            <w:rFonts w:ascii="Times New Roman" w:hAnsi="Times New Roman" w:cs="Times New Roman"/>
            <w:color w:val="0000FF"/>
            <w:sz w:val="24"/>
          </w:rPr>
          <w:t>Письмо</w:t>
        </w:r>
      </w:hyperlink>
      <w:r>
        <w:rPr>
          <w:rFonts w:ascii="Times New Roman" w:hAnsi="Times New Roman" w:cs="Times New Roman"/>
          <w:sz w:val="24"/>
        </w:rPr>
        <w:t xml:space="preserve"> Минтруда России от 18.12.2018 N 21-2/10/П-9349);</w:t>
      </w:r>
    </w:p>
    <w:p w:rsidR="00D52C7B" w:rsidRDefault="00D52C7B" w:rsidP="00D52C7B">
      <w:pPr>
        <w:numPr>
          <w:ilvl w:val="0"/>
          <w:numId w:val="2"/>
        </w:numPr>
        <w:spacing w:before="240" w:after="1" w:line="240" w:lineRule="auto"/>
        <w:jc w:val="both"/>
      </w:pPr>
      <w:r>
        <w:rPr>
          <w:rFonts w:ascii="Times New Roman" w:hAnsi="Times New Roman" w:cs="Times New Roman"/>
          <w:sz w:val="24"/>
        </w:rPr>
        <w:t>физических лиц, имеющих трех и более несовершеннолетних детей.</w:t>
      </w:r>
    </w:p>
    <w:p w:rsidR="00D52C7B" w:rsidRDefault="00D52C7B" w:rsidP="00D52C7B">
      <w:pPr>
        <w:spacing w:before="240" w:after="1" w:line="240" w:lineRule="auto"/>
        <w:jc w:val="both"/>
      </w:pPr>
      <w:r>
        <w:rPr>
          <w:rFonts w:ascii="Times New Roman" w:hAnsi="Times New Roman" w:cs="Times New Roman"/>
          <w:sz w:val="24"/>
        </w:rPr>
        <w:t>Если земельный участок находится в общей собственности, то каждый из сособственников имеет право на налоговый вычет в равных долях (при совместной собственности) или пропорционально доле каждого (при долевой собственности) (</w:t>
      </w:r>
      <w:hyperlink r:id="rId75">
        <w:r>
          <w:rPr>
            <w:rFonts w:ascii="Times New Roman" w:hAnsi="Times New Roman" w:cs="Times New Roman"/>
            <w:color w:val="0000FF"/>
            <w:sz w:val="24"/>
          </w:rPr>
          <w:t>Письмо</w:t>
        </w:r>
      </w:hyperlink>
      <w:r>
        <w:rPr>
          <w:rFonts w:ascii="Times New Roman" w:hAnsi="Times New Roman" w:cs="Times New Roman"/>
          <w:sz w:val="24"/>
        </w:rPr>
        <w:t xml:space="preserve"> Минфина России от 19.01.2018 N 03-05-04-02/2668).</w:t>
      </w:r>
    </w:p>
    <w:p w:rsidR="00D52C7B" w:rsidRDefault="00D52C7B" w:rsidP="00D52C7B">
      <w:pPr>
        <w:spacing w:after="1" w:line="240" w:lineRule="auto"/>
        <w:jc w:val="both"/>
      </w:pPr>
    </w:p>
    <w:p w:rsidR="00D52C7B" w:rsidRDefault="00D52C7B" w:rsidP="00D52C7B">
      <w:pPr>
        <w:spacing w:after="1" w:line="240" w:lineRule="auto"/>
        <w:outlineLvl w:val="0"/>
      </w:pPr>
      <w:r>
        <w:rPr>
          <w:rFonts w:ascii="Times New Roman" w:hAnsi="Times New Roman" w:cs="Times New Roman"/>
          <w:b/>
          <w:sz w:val="34"/>
        </w:rPr>
        <w:t>Льготы, устанавливаемые на местном уровне</w:t>
      </w:r>
    </w:p>
    <w:p w:rsidR="00D52C7B" w:rsidRDefault="00D52C7B" w:rsidP="00D52C7B">
      <w:pPr>
        <w:spacing w:before="240" w:after="1" w:line="240" w:lineRule="auto"/>
        <w:jc w:val="both"/>
        <w:rPr>
          <w:rFonts w:ascii="Times New Roman" w:hAnsi="Times New Roman" w:cs="Times New Roman"/>
          <w:sz w:val="24"/>
        </w:rPr>
      </w:pPr>
      <w:r>
        <w:rPr>
          <w:rFonts w:ascii="Times New Roman" w:hAnsi="Times New Roman" w:cs="Times New Roman"/>
          <w:sz w:val="24"/>
        </w:rPr>
        <w:t>Нормативными правовыми актами представительных органов муниципальных образований</w:t>
      </w:r>
      <w:r w:rsidR="00691BC3">
        <w:rPr>
          <w:rFonts w:ascii="Times New Roman" w:hAnsi="Times New Roman" w:cs="Times New Roman"/>
          <w:sz w:val="24"/>
        </w:rPr>
        <w:t xml:space="preserve"> </w:t>
      </w:r>
      <w:bookmarkStart w:id="0" w:name="_GoBack"/>
      <w:bookmarkEnd w:id="0"/>
      <w:r>
        <w:rPr>
          <w:rFonts w:ascii="Times New Roman" w:hAnsi="Times New Roman" w:cs="Times New Roman"/>
          <w:sz w:val="24"/>
        </w:rPr>
        <w:t>могут также устанавливаться налоговые льготы, основания и порядок их применения, включая установление величины налогового вычета для отдельных категорий налогоплательщиков (</w:t>
      </w:r>
      <w:hyperlink r:id="rId76">
        <w:r>
          <w:rPr>
            <w:rFonts w:ascii="Times New Roman" w:hAnsi="Times New Roman" w:cs="Times New Roman"/>
            <w:color w:val="0000FF"/>
            <w:sz w:val="24"/>
          </w:rPr>
          <w:t>ст. 15</w:t>
        </w:r>
      </w:hyperlink>
      <w:r>
        <w:rPr>
          <w:rFonts w:ascii="Times New Roman" w:hAnsi="Times New Roman" w:cs="Times New Roman"/>
          <w:sz w:val="24"/>
        </w:rPr>
        <w:t xml:space="preserve">, </w:t>
      </w:r>
      <w:hyperlink r:id="rId77">
        <w:r>
          <w:rPr>
            <w:rFonts w:ascii="Times New Roman" w:hAnsi="Times New Roman" w:cs="Times New Roman"/>
            <w:color w:val="0000FF"/>
            <w:sz w:val="24"/>
          </w:rPr>
          <w:t>п. 3 ст. 56</w:t>
        </w:r>
      </w:hyperlink>
      <w:r>
        <w:rPr>
          <w:rFonts w:ascii="Times New Roman" w:hAnsi="Times New Roman" w:cs="Times New Roman"/>
          <w:sz w:val="24"/>
        </w:rPr>
        <w:t xml:space="preserve">, </w:t>
      </w:r>
      <w:hyperlink r:id="rId78">
        <w:r>
          <w:rPr>
            <w:rFonts w:ascii="Times New Roman" w:hAnsi="Times New Roman" w:cs="Times New Roman"/>
            <w:color w:val="0000FF"/>
            <w:sz w:val="24"/>
          </w:rPr>
          <w:t>абз. 2 п. 2 ст. 387</w:t>
        </w:r>
      </w:hyperlink>
      <w:r>
        <w:rPr>
          <w:rFonts w:ascii="Times New Roman" w:hAnsi="Times New Roman" w:cs="Times New Roman"/>
          <w:sz w:val="24"/>
        </w:rPr>
        <w:t xml:space="preserve"> НК РФ).</w:t>
      </w:r>
    </w:p>
    <w:p w:rsidR="00D52C7B" w:rsidRDefault="00D52C7B" w:rsidP="00D52C7B">
      <w:pPr>
        <w:spacing w:after="1" w:line="240" w:lineRule="auto"/>
        <w:jc w:val="both"/>
      </w:pPr>
      <w:bookmarkStart w:id="1" w:name="P29"/>
      <w:bookmarkStart w:id="2" w:name="P39"/>
      <w:bookmarkEnd w:id="1"/>
      <w:bookmarkEnd w:id="2"/>
      <w:r>
        <w:rPr>
          <w:rFonts w:ascii="Times New Roman" w:hAnsi="Times New Roman" w:cs="Times New Roman"/>
          <w:sz w:val="24"/>
        </w:rPr>
        <w:t>Подробную информацию об установленных налоговых льготах в конкретном регионе можно узнать, воспользовавшись информационным сервисом "Справочная информация" на официальном сайте ФНС России.</w:t>
      </w:r>
    </w:p>
    <w:p w:rsidR="00D52C7B" w:rsidRDefault="00D52C7B" w:rsidP="00D52C7B">
      <w:pPr>
        <w:spacing w:after="1" w:line="240" w:lineRule="auto"/>
        <w:jc w:val="both"/>
      </w:pPr>
    </w:p>
    <w:p w:rsidR="00D52C7B" w:rsidRDefault="00D52C7B" w:rsidP="00D52C7B">
      <w:pPr>
        <w:spacing w:after="1" w:line="240" w:lineRule="auto"/>
        <w:outlineLvl w:val="0"/>
      </w:pPr>
      <w:r>
        <w:rPr>
          <w:rFonts w:ascii="Times New Roman" w:hAnsi="Times New Roman" w:cs="Times New Roman"/>
          <w:b/>
          <w:sz w:val="34"/>
        </w:rPr>
        <w:t>Порядок оформления льготы</w:t>
      </w:r>
    </w:p>
    <w:p w:rsidR="00D52C7B" w:rsidRDefault="00D52C7B" w:rsidP="00D52C7B">
      <w:pPr>
        <w:spacing w:before="240" w:after="1" w:line="240" w:lineRule="auto"/>
        <w:jc w:val="both"/>
      </w:pPr>
      <w:r>
        <w:rPr>
          <w:rFonts w:ascii="Times New Roman" w:hAnsi="Times New Roman" w:cs="Times New Roman"/>
          <w:sz w:val="24"/>
        </w:rPr>
        <w:t xml:space="preserve">Для получения льготы, в том числе в виде налогового вычета, граждане могут представить </w:t>
      </w:r>
      <w:hyperlink r:id="rId79">
        <w:r>
          <w:rPr>
            <w:rFonts w:ascii="Times New Roman" w:hAnsi="Times New Roman" w:cs="Times New Roman"/>
            <w:color w:val="0000FF"/>
            <w:sz w:val="24"/>
          </w:rPr>
          <w:t>заявление</w:t>
        </w:r>
      </w:hyperlink>
      <w:r>
        <w:rPr>
          <w:rFonts w:ascii="Times New Roman" w:hAnsi="Times New Roman" w:cs="Times New Roman"/>
          <w:sz w:val="24"/>
        </w:rPr>
        <w:t xml:space="preserve"> непосредственно в любой налоговый орган, подать его через МФЦ, а также направить по почте либо в электронном виде, в частности, через личный кабинет налогоплательщика (</w:t>
      </w:r>
      <w:hyperlink r:id="rId80">
        <w:r>
          <w:rPr>
            <w:rFonts w:ascii="Times New Roman" w:hAnsi="Times New Roman" w:cs="Times New Roman"/>
            <w:color w:val="0000FF"/>
            <w:sz w:val="24"/>
          </w:rPr>
          <w:t>п. 1.1 ст. 21</w:t>
        </w:r>
      </w:hyperlink>
      <w:r>
        <w:rPr>
          <w:rFonts w:ascii="Times New Roman" w:hAnsi="Times New Roman" w:cs="Times New Roman"/>
          <w:sz w:val="24"/>
        </w:rPr>
        <w:t xml:space="preserve">, </w:t>
      </w:r>
      <w:hyperlink r:id="rId81">
        <w:r>
          <w:rPr>
            <w:rFonts w:ascii="Times New Roman" w:hAnsi="Times New Roman" w:cs="Times New Roman"/>
            <w:color w:val="0000FF"/>
            <w:sz w:val="24"/>
          </w:rPr>
          <w:t>п. 10 ст. 396</w:t>
        </w:r>
      </w:hyperlink>
      <w:r>
        <w:rPr>
          <w:rFonts w:ascii="Times New Roman" w:hAnsi="Times New Roman" w:cs="Times New Roman"/>
          <w:sz w:val="24"/>
        </w:rPr>
        <w:t xml:space="preserve"> НК РФ; </w:t>
      </w:r>
      <w:hyperlink r:id="rId82">
        <w:r>
          <w:rPr>
            <w:rFonts w:ascii="Times New Roman" w:hAnsi="Times New Roman" w:cs="Times New Roman"/>
            <w:color w:val="0000FF"/>
            <w:sz w:val="24"/>
          </w:rPr>
          <w:t>Приложение N 2</w:t>
        </w:r>
      </w:hyperlink>
      <w:r>
        <w:rPr>
          <w:rFonts w:ascii="Times New Roman" w:hAnsi="Times New Roman" w:cs="Times New Roman"/>
          <w:sz w:val="24"/>
        </w:rPr>
        <w:t xml:space="preserve"> к Приказу ФНС России от 17.03.2017 N СА-7-6/220@; </w:t>
      </w:r>
      <w:hyperlink r:id="rId83">
        <w:r>
          <w:rPr>
            <w:rFonts w:ascii="Times New Roman" w:hAnsi="Times New Roman" w:cs="Times New Roman"/>
            <w:color w:val="0000FF"/>
            <w:sz w:val="24"/>
          </w:rPr>
          <w:t>Письмо</w:t>
        </w:r>
      </w:hyperlink>
      <w:r>
        <w:rPr>
          <w:rFonts w:ascii="Times New Roman" w:hAnsi="Times New Roman" w:cs="Times New Roman"/>
          <w:sz w:val="24"/>
        </w:rPr>
        <w:t xml:space="preserve"> ИФНС России N 22 по г. Москве от 19.03.2019 N 07-15/12574).</w:t>
      </w:r>
    </w:p>
    <w:p w:rsidR="00D52C7B" w:rsidRDefault="00D52C7B" w:rsidP="00D52C7B">
      <w:pPr>
        <w:spacing w:before="240" w:after="1" w:line="240" w:lineRule="auto"/>
        <w:jc w:val="both"/>
      </w:pPr>
      <w:r>
        <w:rPr>
          <w:rFonts w:ascii="Times New Roman" w:hAnsi="Times New Roman" w:cs="Times New Roman"/>
          <w:sz w:val="24"/>
        </w:rPr>
        <w:t>По желанию можно приложить к заявлению документы, подтверждающие право на льготу.</w:t>
      </w:r>
    </w:p>
    <w:p w:rsidR="00D52C7B" w:rsidRDefault="00D52C7B" w:rsidP="00D52C7B">
      <w:pPr>
        <w:spacing w:before="240" w:after="1" w:line="240" w:lineRule="auto"/>
        <w:jc w:val="both"/>
      </w:pPr>
      <w:r>
        <w:rPr>
          <w:rFonts w:ascii="Times New Roman" w:hAnsi="Times New Roman" w:cs="Times New Roman"/>
          <w:sz w:val="24"/>
        </w:rPr>
        <w:t xml:space="preserve">По результатам рассмотрения заявления о предоставлении налоговой льготы налоговый орган направит вам </w:t>
      </w:r>
      <w:hyperlink r:id="rId84">
        <w:r>
          <w:rPr>
            <w:rFonts w:ascii="Times New Roman" w:hAnsi="Times New Roman" w:cs="Times New Roman"/>
            <w:color w:val="0000FF"/>
            <w:sz w:val="24"/>
          </w:rPr>
          <w:t>уведомление</w:t>
        </w:r>
      </w:hyperlink>
      <w:r>
        <w:rPr>
          <w:rFonts w:ascii="Times New Roman" w:hAnsi="Times New Roman" w:cs="Times New Roman"/>
          <w:sz w:val="24"/>
        </w:rPr>
        <w:t xml:space="preserve"> о предоставлении налоговой льготы либо </w:t>
      </w:r>
      <w:hyperlink r:id="rId85">
        <w:r>
          <w:rPr>
            <w:rFonts w:ascii="Times New Roman" w:hAnsi="Times New Roman" w:cs="Times New Roman"/>
            <w:color w:val="0000FF"/>
            <w:sz w:val="24"/>
          </w:rPr>
          <w:t>сообщение</w:t>
        </w:r>
      </w:hyperlink>
      <w:r>
        <w:rPr>
          <w:rFonts w:ascii="Times New Roman" w:hAnsi="Times New Roman" w:cs="Times New Roman"/>
          <w:sz w:val="24"/>
        </w:rPr>
        <w:t xml:space="preserve"> об отказе от предоставления налоговой льготы.</w:t>
      </w:r>
    </w:p>
    <w:p w:rsidR="00D52C7B" w:rsidRDefault="00D52C7B" w:rsidP="00D52C7B">
      <w:pPr>
        <w:spacing w:before="240" w:after="1" w:line="240" w:lineRule="auto"/>
        <w:jc w:val="both"/>
      </w:pPr>
      <w:r>
        <w:rPr>
          <w:rFonts w:ascii="Times New Roman" w:hAnsi="Times New Roman" w:cs="Times New Roman"/>
          <w:sz w:val="24"/>
        </w:rPr>
        <w:t>Если вы не представите заявление о предоставлении налоговой льготы, а также не сообщите об отказе от ее применения, налоговый орган предоставит ее самостоятельно на основании полученных им сведений начиная с налогового периода, в котором у вас возникло право на льготу.</w:t>
      </w:r>
    </w:p>
    <w:p w:rsidR="00D52C7B" w:rsidRDefault="00D52C7B" w:rsidP="00D52C7B">
      <w:pPr>
        <w:spacing w:before="240" w:after="1" w:line="240" w:lineRule="auto"/>
        <w:jc w:val="both"/>
      </w:pPr>
      <w:r>
        <w:rPr>
          <w:rFonts w:ascii="Times New Roman" w:hAnsi="Times New Roman" w:cs="Times New Roman"/>
          <w:sz w:val="24"/>
        </w:rPr>
        <w:t>Данное правило применяется независимо от того, на каком уровне установлены льготы - федеральным законодательством или нормативными актами муниципальных образований (законами гг. Москвы, Санкт-Петербурга и Севастополя, нормативными правовыми актами представительного органа федеральной территории "Сириус") (</w:t>
      </w:r>
      <w:hyperlink r:id="rId86">
        <w:r>
          <w:rPr>
            <w:rFonts w:ascii="Times New Roman" w:hAnsi="Times New Roman" w:cs="Times New Roman"/>
            <w:color w:val="0000FF"/>
            <w:sz w:val="24"/>
          </w:rPr>
          <w:t>ст. 85</w:t>
        </w:r>
      </w:hyperlink>
      <w:r>
        <w:rPr>
          <w:rFonts w:ascii="Times New Roman" w:hAnsi="Times New Roman" w:cs="Times New Roman"/>
          <w:sz w:val="24"/>
        </w:rPr>
        <w:t xml:space="preserve">, </w:t>
      </w:r>
      <w:hyperlink r:id="rId87">
        <w:r>
          <w:rPr>
            <w:rFonts w:ascii="Times New Roman" w:hAnsi="Times New Roman" w:cs="Times New Roman"/>
            <w:color w:val="0000FF"/>
            <w:sz w:val="24"/>
          </w:rPr>
          <w:t>п. п. 10</w:t>
        </w:r>
      </w:hyperlink>
      <w:r>
        <w:rPr>
          <w:rFonts w:ascii="Times New Roman" w:hAnsi="Times New Roman" w:cs="Times New Roman"/>
          <w:sz w:val="24"/>
        </w:rPr>
        <w:t xml:space="preserve">, </w:t>
      </w:r>
      <w:hyperlink r:id="rId88">
        <w:r>
          <w:rPr>
            <w:rFonts w:ascii="Times New Roman" w:hAnsi="Times New Roman" w:cs="Times New Roman"/>
            <w:color w:val="0000FF"/>
            <w:sz w:val="24"/>
          </w:rPr>
          <w:t>19 ст. 396</w:t>
        </w:r>
      </w:hyperlink>
      <w:r>
        <w:rPr>
          <w:rFonts w:ascii="Times New Roman" w:hAnsi="Times New Roman" w:cs="Times New Roman"/>
          <w:sz w:val="24"/>
        </w:rPr>
        <w:t xml:space="preserve"> НК РФ; </w:t>
      </w:r>
      <w:hyperlink r:id="rId89">
        <w:r>
          <w:rPr>
            <w:rFonts w:ascii="Times New Roman" w:hAnsi="Times New Roman" w:cs="Times New Roman"/>
            <w:color w:val="0000FF"/>
            <w:sz w:val="24"/>
          </w:rPr>
          <w:t>Письмо</w:t>
        </w:r>
      </w:hyperlink>
      <w:r>
        <w:rPr>
          <w:rFonts w:ascii="Times New Roman" w:hAnsi="Times New Roman" w:cs="Times New Roman"/>
          <w:sz w:val="24"/>
        </w:rPr>
        <w:t xml:space="preserve"> ФНС России от 25.06.2019 N БС-4-21/12286@; </w:t>
      </w:r>
      <w:hyperlink r:id="rId90">
        <w:r>
          <w:rPr>
            <w:rFonts w:ascii="Times New Roman" w:hAnsi="Times New Roman" w:cs="Times New Roman"/>
            <w:color w:val="0000FF"/>
            <w:sz w:val="24"/>
          </w:rPr>
          <w:t>Информация</w:t>
        </w:r>
      </w:hyperlink>
      <w:r>
        <w:rPr>
          <w:rFonts w:ascii="Times New Roman" w:hAnsi="Times New Roman" w:cs="Times New Roman"/>
          <w:sz w:val="24"/>
        </w:rPr>
        <w:t xml:space="preserve"> ФНС России от 25.11.2020).</w:t>
      </w:r>
    </w:p>
    <w:p w:rsidR="00D52C7B" w:rsidRDefault="00D52C7B" w:rsidP="00D52C7B">
      <w:pPr>
        <w:spacing w:before="240" w:after="1" w:line="240" w:lineRule="auto"/>
        <w:jc w:val="both"/>
      </w:pPr>
      <w:r>
        <w:rPr>
          <w:rFonts w:ascii="Times New Roman" w:hAnsi="Times New Roman" w:cs="Times New Roman"/>
          <w:sz w:val="24"/>
        </w:rPr>
        <w:t>Отметим также, что федеральная льгота в виде налогового вычета применяется в отношении только одного земельного участка, принадлежащего физлицу из числа льготных категорий налогоплательщиков.</w:t>
      </w:r>
    </w:p>
    <w:p w:rsidR="00D52C7B" w:rsidRDefault="00D52C7B" w:rsidP="00D52C7B">
      <w:pPr>
        <w:spacing w:before="240" w:after="1" w:line="240" w:lineRule="auto"/>
        <w:jc w:val="both"/>
      </w:pPr>
      <w:r>
        <w:rPr>
          <w:rFonts w:ascii="Times New Roman" w:hAnsi="Times New Roman" w:cs="Times New Roman"/>
          <w:sz w:val="24"/>
        </w:rPr>
        <w:t xml:space="preserve">Если у вас имеются несколько земельных участков, вы вправе представить в любой налоговый орган </w:t>
      </w:r>
      <w:hyperlink r:id="rId91">
        <w:r>
          <w:rPr>
            <w:rFonts w:ascii="Times New Roman" w:hAnsi="Times New Roman" w:cs="Times New Roman"/>
            <w:color w:val="0000FF"/>
            <w:sz w:val="24"/>
          </w:rPr>
          <w:t>уведомление</w:t>
        </w:r>
      </w:hyperlink>
      <w:r>
        <w:rPr>
          <w:rFonts w:ascii="Times New Roman" w:hAnsi="Times New Roman" w:cs="Times New Roman"/>
          <w:sz w:val="24"/>
        </w:rPr>
        <w:t xml:space="preserve"> о выбранном земельном участке, в отношении которого будете пользоваться льготой. Срок подачи такого уведомления - не позднее 31 декабря года, начиная с которого вы намерены пользоваться налоговым вычетом в отношении выбранного земельного участка. Если до указанной даты уведомление не представлено, налоговый вычет предоставляется в отношении одного земельного участка с максимальной исчисленной суммой налога (</w:t>
      </w:r>
      <w:hyperlink r:id="rId92">
        <w:r>
          <w:rPr>
            <w:rFonts w:ascii="Times New Roman" w:hAnsi="Times New Roman" w:cs="Times New Roman"/>
            <w:color w:val="0000FF"/>
            <w:sz w:val="24"/>
          </w:rPr>
          <w:t>п. 6.1 ст. 391</w:t>
        </w:r>
      </w:hyperlink>
      <w:r>
        <w:rPr>
          <w:rFonts w:ascii="Times New Roman" w:hAnsi="Times New Roman" w:cs="Times New Roman"/>
          <w:sz w:val="24"/>
        </w:rPr>
        <w:t xml:space="preserve"> НК РФ).</w:t>
      </w:r>
    </w:p>
    <w:p w:rsidR="00D52C7B" w:rsidRDefault="00D52C7B" w:rsidP="00D52C7B">
      <w:pPr>
        <w:spacing w:before="240" w:after="1" w:line="240" w:lineRule="auto"/>
        <w:jc w:val="both"/>
      </w:pPr>
      <w:r>
        <w:rPr>
          <w:rFonts w:ascii="Times New Roman" w:hAnsi="Times New Roman" w:cs="Times New Roman"/>
          <w:sz w:val="24"/>
        </w:rPr>
        <w:t xml:space="preserve">Срок рассмотрения налоговым органом указанного уведомления по общему правилу составляет 30 дней со дня его получения. В случае выявления оснований, которые препятствуют применению налогового вычета в соответствии с уведомлением, налоговый орган </w:t>
      </w:r>
      <w:hyperlink r:id="rId93">
        <w:r>
          <w:rPr>
            <w:rFonts w:ascii="Times New Roman" w:hAnsi="Times New Roman" w:cs="Times New Roman"/>
            <w:color w:val="0000FF"/>
            <w:sz w:val="24"/>
          </w:rPr>
          <w:t>проинформирует</w:t>
        </w:r>
      </w:hyperlink>
      <w:r>
        <w:rPr>
          <w:rFonts w:ascii="Times New Roman" w:hAnsi="Times New Roman" w:cs="Times New Roman"/>
          <w:sz w:val="24"/>
        </w:rPr>
        <w:t xml:space="preserve"> вас об этом (</w:t>
      </w:r>
      <w:hyperlink r:id="rId94">
        <w:r>
          <w:rPr>
            <w:rFonts w:ascii="Times New Roman" w:hAnsi="Times New Roman" w:cs="Times New Roman"/>
            <w:color w:val="0000FF"/>
            <w:sz w:val="24"/>
          </w:rPr>
          <w:t>п. 6.1 ст. 391</w:t>
        </w:r>
      </w:hyperlink>
      <w:r>
        <w:rPr>
          <w:rFonts w:ascii="Times New Roman" w:hAnsi="Times New Roman" w:cs="Times New Roman"/>
          <w:sz w:val="24"/>
        </w:rPr>
        <w:t xml:space="preserve"> НК РФ).</w:t>
      </w:r>
    </w:p>
    <w:p w:rsidR="00D52C7B" w:rsidRDefault="00D52C7B" w:rsidP="00D52C7B">
      <w:pPr>
        <w:spacing w:before="240" w:after="1" w:line="240" w:lineRule="auto"/>
        <w:jc w:val="both"/>
      </w:pPr>
      <w:r>
        <w:rPr>
          <w:rFonts w:ascii="Times New Roman" w:hAnsi="Times New Roman" w:cs="Times New Roman"/>
          <w:sz w:val="24"/>
        </w:rPr>
        <w:t>Если у вас несколько земельных участков и периоды владения ими в течение календарного года не пересекаются, налоговый вычет можно использовать по каждому из участков (</w:t>
      </w:r>
      <w:hyperlink r:id="rId95">
        <w:r>
          <w:rPr>
            <w:rFonts w:ascii="Times New Roman" w:hAnsi="Times New Roman" w:cs="Times New Roman"/>
            <w:color w:val="0000FF"/>
            <w:sz w:val="24"/>
          </w:rPr>
          <w:t>п. 1 ст. 393</w:t>
        </w:r>
      </w:hyperlink>
      <w:r>
        <w:rPr>
          <w:rFonts w:ascii="Times New Roman" w:hAnsi="Times New Roman" w:cs="Times New Roman"/>
          <w:sz w:val="24"/>
        </w:rPr>
        <w:t xml:space="preserve"> НК РФ; </w:t>
      </w:r>
      <w:hyperlink r:id="rId96">
        <w:r>
          <w:rPr>
            <w:rFonts w:ascii="Times New Roman" w:hAnsi="Times New Roman" w:cs="Times New Roman"/>
            <w:color w:val="0000FF"/>
            <w:sz w:val="24"/>
          </w:rPr>
          <w:t>Письмо</w:t>
        </w:r>
      </w:hyperlink>
      <w:r>
        <w:rPr>
          <w:rFonts w:ascii="Times New Roman" w:hAnsi="Times New Roman" w:cs="Times New Roman"/>
          <w:sz w:val="24"/>
        </w:rPr>
        <w:t xml:space="preserve"> Минфина России от 06.11.2018 N 03-05-04-02/79816).</w:t>
      </w:r>
    </w:p>
    <w:p w:rsidR="00D52C7B" w:rsidRDefault="00D52C7B" w:rsidP="00D52C7B">
      <w:pPr>
        <w:spacing w:after="1" w:line="240" w:lineRule="auto"/>
        <w:jc w:val="both"/>
      </w:pPr>
    </w:p>
    <w:p w:rsidR="00D52C7B" w:rsidRDefault="00D52C7B" w:rsidP="00D52C7B">
      <w:pPr>
        <w:spacing w:after="1" w:line="240" w:lineRule="auto"/>
        <w:outlineLvl w:val="0"/>
      </w:pPr>
      <w:r>
        <w:rPr>
          <w:rFonts w:ascii="Times New Roman" w:hAnsi="Times New Roman" w:cs="Times New Roman"/>
          <w:b/>
          <w:sz w:val="34"/>
        </w:rPr>
        <w:t>Возврат налога за прошлые периоды</w:t>
      </w:r>
    </w:p>
    <w:p w:rsidR="00D52C7B" w:rsidRDefault="00D52C7B" w:rsidP="00D52C7B">
      <w:pPr>
        <w:spacing w:before="240" w:after="1" w:line="240" w:lineRule="auto"/>
        <w:jc w:val="both"/>
      </w:pPr>
      <w:r>
        <w:rPr>
          <w:rFonts w:ascii="Times New Roman" w:hAnsi="Times New Roman" w:cs="Times New Roman"/>
          <w:sz w:val="24"/>
        </w:rPr>
        <w:t>Налогоплательщик вправе представить документы, подтверждающие его право на льготу за прошлые периоды. С учетом льготы налоговый орган произведет перерасчет суммы налога не более чем за три налоговых периода (года), предшествующих календарному году направления налогового уведомления в связи с перерасчетом (</w:t>
      </w:r>
      <w:hyperlink r:id="rId97">
        <w:r>
          <w:rPr>
            <w:rFonts w:ascii="Times New Roman" w:hAnsi="Times New Roman" w:cs="Times New Roman"/>
            <w:color w:val="0000FF"/>
            <w:sz w:val="24"/>
          </w:rPr>
          <w:t>п. 2.1 ст. 52</w:t>
        </w:r>
      </w:hyperlink>
      <w:r>
        <w:rPr>
          <w:rFonts w:ascii="Times New Roman" w:hAnsi="Times New Roman" w:cs="Times New Roman"/>
          <w:sz w:val="24"/>
        </w:rPr>
        <w:t xml:space="preserve">, </w:t>
      </w:r>
      <w:hyperlink r:id="rId98">
        <w:r>
          <w:rPr>
            <w:rFonts w:ascii="Times New Roman" w:hAnsi="Times New Roman" w:cs="Times New Roman"/>
            <w:color w:val="0000FF"/>
            <w:sz w:val="24"/>
          </w:rPr>
          <w:t>п. 1 ст. 393</w:t>
        </w:r>
      </w:hyperlink>
      <w:r>
        <w:rPr>
          <w:rFonts w:ascii="Times New Roman" w:hAnsi="Times New Roman" w:cs="Times New Roman"/>
          <w:sz w:val="24"/>
        </w:rPr>
        <w:t xml:space="preserve"> НК РФ).</w:t>
      </w:r>
    </w:p>
    <w:p w:rsidR="00D52C7B" w:rsidRDefault="00D52C7B" w:rsidP="00D52C7B">
      <w:pPr>
        <w:spacing w:before="240" w:after="1" w:line="240" w:lineRule="auto"/>
        <w:jc w:val="both"/>
      </w:pPr>
      <w:r>
        <w:rPr>
          <w:rFonts w:ascii="Times New Roman" w:hAnsi="Times New Roman" w:cs="Times New Roman"/>
          <w:sz w:val="24"/>
        </w:rPr>
        <w:t xml:space="preserve">Если в результате перерасчета на вашем едином налоговом счете образовалось положительное сальдо, вы вправе его вернуть. Для этого необходимо представить в налоговый орган </w:t>
      </w:r>
      <w:hyperlink r:id="rId99">
        <w:r>
          <w:rPr>
            <w:rFonts w:ascii="Times New Roman" w:hAnsi="Times New Roman" w:cs="Times New Roman"/>
            <w:color w:val="0000FF"/>
            <w:sz w:val="24"/>
          </w:rPr>
          <w:t>заявление</w:t>
        </w:r>
      </w:hyperlink>
      <w:r>
        <w:rPr>
          <w:rFonts w:ascii="Times New Roman" w:hAnsi="Times New Roman" w:cs="Times New Roman"/>
          <w:sz w:val="24"/>
        </w:rPr>
        <w:t xml:space="preserve"> (</w:t>
      </w:r>
      <w:hyperlink r:id="rId100">
        <w:r>
          <w:rPr>
            <w:rFonts w:ascii="Times New Roman" w:hAnsi="Times New Roman" w:cs="Times New Roman"/>
            <w:color w:val="0000FF"/>
            <w:sz w:val="24"/>
          </w:rPr>
          <w:t>п. п. 1</w:t>
        </w:r>
      </w:hyperlink>
      <w:r>
        <w:rPr>
          <w:rFonts w:ascii="Times New Roman" w:hAnsi="Times New Roman" w:cs="Times New Roman"/>
          <w:sz w:val="24"/>
        </w:rPr>
        <w:t xml:space="preserve"> - </w:t>
      </w:r>
      <w:hyperlink r:id="rId101">
        <w:r>
          <w:rPr>
            <w:rFonts w:ascii="Times New Roman" w:hAnsi="Times New Roman" w:cs="Times New Roman"/>
            <w:color w:val="0000FF"/>
            <w:sz w:val="24"/>
          </w:rPr>
          <w:t>4 ст. 11.3</w:t>
        </w:r>
      </w:hyperlink>
      <w:r>
        <w:rPr>
          <w:rFonts w:ascii="Times New Roman" w:hAnsi="Times New Roman" w:cs="Times New Roman"/>
          <w:sz w:val="24"/>
        </w:rPr>
        <w:t xml:space="preserve">, </w:t>
      </w:r>
      <w:hyperlink r:id="rId102">
        <w:r>
          <w:rPr>
            <w:rFonts w:ascii="Times New Roman" w:hAnsi="Times New Roman" w:cs="Times New Roman"/>
            <w:color w:val="0000FF"/>
            <w:sz w:val="24"/>
          </w:rPr>
          <w:t>п. 1 ст. 79</w:t>
        </w:r>
      </w:hyperlink>
      <w:r>
        <w:rPr>
          <w:rFonts w:ascii="Times New Roman" w:hAnsi="Times New Roman" w:cs="Times New Roman"/>
          <w:sz w:val="24"/>
        </w:rPr>
        <w:t xml:space="preserve"> НК РФ).</w:t>
      </w:r>
    </w:p>
    <w:p w:rsidR="00D52C7B" w:rsidRDefault="00D52C7B" w:rsidP="00D52C7B">
      <w:pPr>
        <w:spacing w:before="240" w:after="1" w:line="240" w:lineRule="auto"/>
        <w:jc w:val="both"/>
      </w:pPr>
      <w:r>
        <w:rPr>
          <w:rFonts w:ascii="Times New Roman" w:hAnsi="Times New Roman" w:cs="Times New Roman"/>
          <w:sz w:val="24"/>
        </w:rPr>
        <w:t xml:space="preserve">В случае отсутствия положительного сальдо на едином налоговом счете вам будет направлено </w:t>
      </w:r>
      <w:hyperlink r:id="rId103">
        <w:r>
          <w:rPr>
            <w:rFonts w:ascii="Times New Roman" w:hAnsi="Times New Roman" w:cs="Times New Roman"/>
            <w:color w:val="0000FF"/>
            <w:sz w:val="24"/>
          </w:rPr>
          <w:t>сообщение</w:t>
        </w:r>
      </w:hyperlink>
      <w:r>
        <w:rPr>
          <w:rFonts w:ascii="Times New Roman" w:hAnsi="Times New Roman" w:cs="Times New Roman"/>
          <w:sz w:val="24"/>
        </w:rPr>
        <w:t xml:space="preserve"> об отказе в возврате (</w:t>
      </w:r>
      <w:hyperlink r:id="rId104">
        <w:r>
          <w:rPr>
            <w:rFonts w:ascii="Times New Roman" w:hAnsi="Times New Roman" w:cs="Times New Roman"/>
            <w:color w:val="0000FF"/>
            <w:sz w:val="24"/>
          </w:rPr>
          <w:t>п. 2 ст. 79</w:t>
        </w:r>
      </w:hyperlink>
      <w:r>
        <w:rPr>
          <w:rFonts w:ascii="Times New Roman" w:hAnsi="Times New Roman" w:cs="Times New Roman"/>
          <w:sz w:val="24"/>
        </w:rPr>
        <w:t xml:space="preserve"> НК РФ).</w:t>
      </w:r>
    </w:p>
    <w:p w:rsidR="00D52C7B" w:rsidRDefault="00D52C7B" w:rsidP="00D52C7B">
      <w:pPr>
        <w:spacing w:before="240" w:after="1" w:line="240" w:lineRule="auto"/>
        <w:jc w:val="both"/>
      </w:pPr>
      <w:r>
        <w:rPr>
          <w:rFonts w:ascii="Times New Roman" w:hAnsi="Times New Roman" w:cs="Times New Roman"/>
          <w:sz w:val="24"/>
        </w:rPr>
        <w:t>При наличии положительного сальдо на едином налоговом счете соответствующая сумма подлежит возврату на ваш банковский счет, указанный в заявлении о распоряжении путем возврата (</w:t>
      </w:r>
      <w:hyperlink r:id="rId105">
        <w:r>
          <w:rPr>
            <w:rFonts w:ascii="Times New Roman" w:hAnsi="Times New Roman" w:cs="Times New Roman"/>
            <w:color w:val="0000FF"/>
            <w:sz w:val="24"/>
          </w:rPr>
          <w:t>п. п. 1</w:t>
        </w:r>
      </w:hyperlink>
      <w:r>
        <w:rPr>
          <w:rFonts w:ascii="Times New Roman" w:hAnsi="Times New Roman" w:cs="Times New Roman"/>
          <w:sz w:val="24"/>
        </w:rPr>
        <w:t xml:space="preserve">, </w:t>
      </w:r>
      <w:hyperlink r:id="rId106">
        <w:r>
          <w:rPr>
            <w:rFonts w:ascii="Times New Roman" w:hAnsi="Times New Roman" w:cs="Times New Roman"/>
            <w:color w:val="0000FF"/>
            <w:sz w:val="24"/>
          </w:rPr>
          <w:t>5 ст. 79</w:t>
        </w:r>
      </w:hyperlink>
      <w:r>
        <w:rPr>
          <w:rFonts w:ascii="Times New Roman" w:hAnsi="Times New Roman" w:cs="Times New Roman"/>
          <w:sz w:val="24"/>
        </w:rPr>
        <w:t xml:space="preserve"> НК РФ).</w:t>
      </w:r>
    </w:p>
    <w:p w:rsidR="00D52C7B" w:rsidRDefault="00D52C7B" w:rsidP="00D52C7B">
      <w:pPr>
        <w:spacing w:after="1" w:line="240" w:lineRule="auto"/>
        <w:jc w:val="both"/>
      </w:pPr>
    </w:p>
    <w:p w:rsidR="00D52C7B" w:rsidRDefault="00D52C7B" w:rsidP="00D52C7B">
      <w:pPr>
        <w:spacing w:after="1" w:line="240" w:lineRule="auto"/>
        <w:jc w:val="both"/>
      </w:pPr>
    </w:p>
    <w:p w:rsidR="00D52C7B" w:rsidRDefault="00D52C7B" w:rsidP="00D52C7B">
      <w:pPr>
        <w:spacing w:after="1" w:line="240" w:lineRule="auto"/>
        <w:jc w:val="both"/>
      </w:pPr>
    </w:p>
    <w:p w:rsidR="00D52C7B" w:rsidRDefault="00D52C7B" w:rsidP="00D52C7B">
      <w:pPr>
        <w:spacing w:after="1" w:line="240" w:lineRule="auto"/>
        <w:jc w:val="both"/>
      </w:pPr>
    </w:p>
    <w:p w:rsidR="00D52C7B" w:rsidRPr="00BF7EFB" w:rsidRDefault="00D52C7B" w:rsidP="00D52C7B">
      <w:pPr>
        <w:spacing w:after="1" w:line="360" w:lineRule="auto"/>
        <w:jc w:val="both"/>
        <w:rPr>
          <w:rFonts w:ascii="Times New Roman" w:hAnsi="Times New Roman" w:cs="Times New Roman"/>
          <w:sz w:val="24"/>
          <w:szCs w:val="24"/>
        </w:rPr>
      </w:pPr>
    </w:p>
    <w:p w:rsidR="00D52C7B" w:rsidRPr="00BF7EFB" w:rsidRDefault="00D52C7B" w:rsidP="00D52C7B">
      <w:pPr>
        <w:spacing w:after="1" w:line="360" w:lineRule="auto"/>
        <w:jc w:val="both"/>
        <w:rPr>
          <w:rFonts w:ascii="Times New Roman" w:hAnsi="Times New Roman" w:cs="Times New Roman"/>
          <w:sz w:val="24"/>
          <w:szCs w:val="24"/>
        </w:rPr>
      </w:pPr>
    </w:p>
    <w:sectPr w:rsidR="00D52C7B" w:rsidRPr="00BF7EFB" w:rsidSect="008B6758">
      <w:footerReference w:type="default" r:id="rId1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F4" w:rsidRDefault="00160AF4" w:rsidP="00D52C7B">
      <w:pPr>
        <w:spacing w:after="0" w:line="240" w:lineRule="auto"/>
      </w:pPr>
      <w:r>
        <w:separator/>
      </w:r>
    </w:p>
  </w:endnote>
  <w:endnote w:type="continuationSeparator" w:id="0">
    <w:p w:rsidR="00160AF4" w:rsidRDefault="00160AF4" w:rsidP="00D5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59687"/>
      <w:docPartObj>
        <w:docPartGallery w:val="Page Numbers (Bottom of Page)"/>
        <w:docPartUnique/>
      </w:docPartObj>
    </w:sdtPr>
    <w:sdtEndPr/>
    <w:sdtContent>
      <w:p w:rsidR="00D52C7B" w:rsidRDefault="00D52C7B">
        <w:pPr>
          <w:pStyle w:val="a3"/>
          <w:jc w:val="right"/>
        </w:pPr>
        <w:r>
          <w:fldChar w:fldCharType="begin"/>
        </w:r>
        <w:r>
          <w:instrText>PAGE   \* MERGEFORMAT</w:instrText>
        </w:r>
        <w:r>
          <w:fldChar w:fldCharType="separate"/>
        </w:r>
        <w:r w:rsidR="00160AF4">
          <w:rPr>
            <w:noProof/>
          </w:rPr>
          <w:t>1</w:t>
        </w:r>
        <w:r>
          <w:fldChar w:fldCharType="end"/>
        </w:r>
      </w:p>
    </w:sdtContent>
  </w:sdt>
  <w:p w:rsidR="0001080D" w:rsidRDefault="00160AF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F4" w:rsidRDefault="00160AF4" w:rsidP="00D52C7B">
      <w:pPr>
        <w:spacing w:after="0" w:line="240" w:lineRule="auto"/>
      </w:pPr>
      <w:r>
        <w:separator/>
      </w:r>
    </w:p>
  </w:footnote>
  <w:footnote w:type="continuationSeparator" w:id="0">
    <w:p w:rsidR="00160AF4" w:rsidRDefault="00160AF4" w:rsidP="00D52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313D"/>
    <w:multiLevelType w:val="multilevel"/>
    <w:tmpl w:val="4442015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B2A04"/>
    <w:multiLevelType w:val="multilevel"/>
    <w:tmpl w:val="5226CCC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6F3941"/>
    <w:multiLevelType w:val="multilevel"/>
    <w:tmpl w:val="871CD4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214E35"/>
    <w:multiLevelType w:val="multilevel"/>
    <w:tmpl w:val="0D7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Override>
  </w:num>
  <w:num w:numId="3">
    <w:abstractNumId w:val="1"/>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B"/>
    <w:rsid w:val="00027F0D"/>
    <w:rsid w:val="00160AF4"/>
    <w:rsid w:val="00380B83"/>
    <w:rsid w:val="00691BC3"/>
    <w:rsid w:val="00D52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67AE"/>
  <w15:chartTrackingRefBased/>
  <w15:docId w15:val="{A644E1D9-4E05-4969-9E49-E3E9715C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2C7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52C7B"/>
  </w:style>
  <w:style w:type="paragraph" w:styleId="a5">
    <w:name w:val="header"/>
    <w:basedOn w:val="a"/>
    <w:link w:val="a6"/>
    <w:uiPriority w:val="99"/>
    <w:unhideWhenUsed/>
    <w:rsid w:val="00D52C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2C7B"/>
  </w:style>
  <w:style w:type="paragraph" w:styleId="a7">
    <w:name w:val="Balloon Text"/>
    <w:basedOn w:val="a"/>
    <w:link w:val="a8"/>
    <w:uiPriority w:val="99"/>
    <w:semiHidden/>
    <w:unhideWhenUsed/>
    <w:rsid w:val="00D52C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2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00EFAC03760FDF28A1DB086545F9D6B42BE411154514A234102465B44F39EA8FC44D0F684A9AD28126A8D9730BAE71928450398FYAl2L" TargetMode="External"/><Relationship Id="rId21" Type="http://schemas.openxmlformats.org/officeDocument/2006/relationships/hyperlink" Target="consultantplus://offline/ref=6A00EFAC03760FDF28A1DB086545F9D6B42BE412164614A234102465B44F39EA8FC44D0B68459882DB36AC90240FB278849A5A278FA105Y2lDL" TargetMode="External"/><Relationship Id="rId42" Type="http://schemas.openxmlformats.org/officeDocument/2006/relationships/hyperlink" Target="consultantplus://offline/ref=6A00EFAC03760FDF28A1DB086545F9D6B32BE1151C4614A234102465B44F39EA8FC44D0869439187D769A9853557BD739384523193A3072CY4l6L" TargetMode="External"/><Relationship Id="rId47" Type="http://schemas.openxmlformats.org/officeDocument/2006/relationships/hyperlink" Target="consultantplus://offline/ref=6A00EFAC03760FDF28A1DA057329AC85BD2CE0141C4717FF3E187D69B64836B598C3040468449AD28126A8D9730BAE71928450398FYAl2L" TargetMode="External"/><Relationship Id="rId63" Type="http://schemas.openxmlformats.org/officeDocument/2006/relationships/hyperlink" Target="consultantplus://offline/ref=6A00EFAC03760FDF28A1DB086545F9D6B42BE412164614A234102465B44F39EA8FC44D086D41908D8433B9817C00B96F9A924C3B8DA3Y0l4L" TargetMode="External"/><Relationship Id="rId68" Type="http://schemas.openxmlformats.org/officeDocument/2006/relationships/hyperlink" Target="consultantplus://offline/ref=F532949B0B7E66740E53202D33C65046056F50DCB0609116BAA0F280A20477AA73D4B1DCE2636964A542105FADE54229BDD4345309CC7DnBL" TargetMode="External"/><Relationship Id="rId84" Type="http://schemas.openxmlformats.org/officeDocument/2006/relationships/hyperlink" Target="consultantplus://offline/ref=F532949B0B7E66740E53202D33C65046026E57DAB2679116BAA0F280A20477AA73D4B1DCE663606DF318005BE4B24635B4C22A5917CCD8727An4L" TargetMode="External"/><Relationship Id="rId89" Type="http://schemas.openxmlformats.org/officeDocument/2006/relationships/hyperlink" Target="consultantplus://offline/ref=F532949B0B7E66740E53202D33C65046026853D4B76C9116BAA0F280A20477AA73D4B1DCE663606FF918005BE4B24635B4C22A5917CCD8727An4L" TargetMode="External"/><Relationship Id="rId16" Type="http://schemas.openxmlformats.org/officeDocument/2006/relationships/hyperlink" Target="consultantplus://offline/ref=6A00EFAC03760FDF28A1DB086545F9D6B42BE412164614A234102465B44F39EA8FC44D086D43988D8433B9817C00B96F9A924C3B8DA3Y0l4L" TargetMode="External"/><Relationship Id="rId107" Type="http://schemas.openxmlformats.org/officeDocument/2006/relationships/footer" Target="footer1.xml"/><Relationship Id="rId11" Type="http://schemas.openxmlformats.org/officeDocument/2006/relationships/hyperlink" Target="consultantplus://offline/ref=6A00EFAC03760FDF28A1DB086545F9D6B42BE412164614A234102465B44F39EA8FC44D086A47978D8433B9817C00B96F9A924C3B8DA3Y0l4L" TargetMode="External"/><Relationship Id="rId32" Type="http://schemas.openxmlformats.org/officeDocument/2006/relationships/hyperlink" Target="consultantplus://offline/ref=6A00EFAC03760FDF28A1DB086545F9D6B32DE814124414A234102465B44F39EA8FC44D0869439080D769A9853557BD739384523193A3072CY4l6L" TargetMode="External"/><Relationship Id="rId37" Type="http://schemas.openxmlformats.org/officeDocument/2006/relationships/hyperlink" Target="consultantplus://offline/ref=6A00EFAC03760FDF28A1DB086545F9D6B42BE412164614A234102465B44F39EA8FC44D086A4B928D8433B9817C00B96F9A924C3B8DA3Y0l4L" TargetMode="External"/><Relationship Id="rId53" Type="http://schemas.openxmlformats.org/officeDocument/2006/relationships/hyperlink" Target="consultantplus://offline/ref=6A00EFAC03760FDF28A1DB086545F9D6B42BE412164614A234102465B44F39EA8FC44D016840948D8433B9817C00B96F9A924C3B8DA3Y0l4L" TargetMode="External"/><Relationship Id="rId58" Type="http://schemas.openxmlformats.org/officeDocument/2006/relationships/hyperlink" Target="consultantplus://offline/ref=6A00EFAC03760FDF28A1DB086545F9D6B42EE81A164014A234102465B44F39EA9DC415046B4A8F86D87CFFD473Y0l1L" TargetMode="External"/><Relationship Id="rId74" Type="http://schemas.openxmlformats.org/officeDocument/2006/relationships/hyperlink" Target="consultantplus://offline/ref=F532949B0B7E66740E53202D33C65046026956DAB6609116BAA0F280A20477AA73D4B1DCE663606DF018005BE4B24635B4C22A5917CCD8727An4L" TargetMode="External"/><Relationship Id="rId79" Type="http://schemas.openxmlformats.org/officeDocument/2006/relationships/hyperlink" Target="consultantplus://offline/ref=F532949B0B7E66740E53202D33C65046026F55DBBA639116BAA0F280A20477AA73D4B1DCE663606DF018005BE4B24635B4C22A5917CCD8727An4L" TargetMode="External"/><Relationship Id="rId102" Type="http://schemas.openxmlformats.org/officeDocument/2006/relationships/hyperlink" Target="consultantplus://offline/ref=F532949B0B7E66740E53202D33C65046056F55DAB5619116BAA0F280A20477AA73D4B1DBE6656364A542105FADE54229BDD4345309CC7DnBL" TargetMode="External"/><Relationship Id="rId5" Type="http://schemas.openxmlformats.org/officeDocument/2006/relationships/footnotes" Target="footnotes.xml"/><Relationship Id="rId90" Type="http://schemas.openxmlformats.org/officeDocument/2006/relationships/hyperlink" Target="consultantplus://offline/ref=F532949B0B7E66740E53202D33C65046026C5CDAB4679116BAA0F280A20477AA73D4B1DCE663606FF418005BE4B24635B4C22A5917CCD8727An4L" TargetMode="External"/><Relationship Id="rId95" Type="http://schemas.openxmlformats.org/officeDocument/2006/relationships/hyperlink" Target="consultantplus://offline/ref=F532949B0B7E66740E53202D33C65046056F50DCB0609116BAA0F280A20477AA73D4B1DCE56B6864A542105FADE54229BDD4345309CC7DnBL" TargetMode="External"/><Relationship Id="rId22" Type="http://schemas.openxmlformats.org/officeDocument/2006/relationships/hyperlink" Target="consultantplus://offline/ref=6A00EFAC03760FDF28A1DB086545F9D6B42DE211174714A234102465B44F39EA8FC44D0869439484D269A9853557BD739384523193A3072CY4l6L" TargetMode="External"/><Relationship Id="rId27" Type="http://schemas.openxmlformats.org/officeDocument/2006/relationships/hyperlink" Target="consultantplus://offline/ref=6A00EFAC03760FDF28A1DB086545F9D6B42BE411154514A234102465B44F39EA8FC44D0E6B459AD28126A8D9730BAE71928450398FYAl2L" TargetMode="External"/><Relationship Id="rId43" Type="http://schemas.openxmlformats.org/officeDocument/2006/relationships/hyperlink" Target="consultantplus://offline/ref=6A00EFAC03760FDF28A1DB086545F9D6B42BE114134714A234102465B44F39EA8FC44D0D6140978D8433B9817C00B96F9A924C3B8DA3Y0l4L" TargetMode="External"/><Relationship Id="rId48" Type="http://schemas.openxmlformats.org/officeDocument/2006/relationships/hyperlink" Target="consultantplus://offline/ref=6A00EFAC03760FDF28A1DB086545F9D6B42BE412164614A234102465B44F39EA8FC44D0868409887DB36AC90240FB278849A5A278FA105Y2lDL" TargetMode="External"/><Relationship Id="rId64" Type="http://schemas.openxmlformats.org/officeDocument/2006/relationships/hyperlink" Target="https://www.consultant.ru" TargetMode="External"/><Relationship Id="rId69" Type="http://schemas.openxmlformats.org/officeDocument/2006/relationships/hyperlink" Target="consultantplus://offline/ref=F532949B0B7E66740E53202D33C65046056F50DCB0609116BAA0F280A20477AA73D4B1DCE2636964A542105FADE54229BDD4345309CC7DnBL" TargetMode="External"/><Relationship Id="rId80" Type="http://schemas.openxmlformats.org/officeDocument/2006/relationships/hyperlink" Target="consultantplus://offline/ref=F532949B0B7E66740E53202D33C65046056F55DAB5619116BAA0F280A20477AA73D4B1D9EE606664A542105FADE54229BDD4345309CC7DnBL" TargetMode="External"/><Relationship Id="rId85" Type="http://schemas.openxmlformats.org/officeDocument/2006/relationships/hyperlink" Target="consultantplus://offline/ref=F532949B0B7E66740E53202D33C65046026E57DAB2679116BAA0F280A20477AA73D4B1DCE663606BF218005BE4B24635B4C22A5917CCD8727An4L" TargetMode="External"/><Relationship Id="rId12" Type="http://schemas.openxmlformats.org/officeDocument/2006/relationships/hyperlink" Target="consultantplus://offline/ref=6A00EFAC03760FDF28A1DB086545F9D6B42AE913114114A234102465B44F39EA8FC44D0869439184D269A9853557BD739384523193A3072CY4l6L" TargetMode="External"/><Relationship Id="rId17" Type="http://schemas.openxmlformats.org/officeDocument/2006/relationships/hyperlink" Target="consultantplus://offline/ref=6A00EFAC03760FDF28A1DB086545F9D6B42BE114134714A234102465B44F39EA8FC44D0D684B968D8433B9817C00B96F9A924C3B8DA3Y0l4L" TargetMode="External"/><Relationship Id="rId33" Type="http://schemas.openxmlformats.org/officeDocument/2006/relationships/hyperlink" Target="consultantplus://offline/ref=6A00EFAC03760FDF28A1DB086545F9D6B42EE314154014A234102465B44F39EA8FC44D0869439185D769A9853557BD739384523193A3072CY4l6L" TargetMode="External"/><Relationship Id="rId38" Type="http://schemas.openxmlformats.org/officeDocument/2006/relationships/hyperlink" Target="consultantplus://offline/ref=6A00EFAC03760FDF28A1DB086545F9D6B42BE412164614A234102465B44F39EA8FC44D086A4B958D8433B9817C00B96F9A924C3B8DA3Y0l4L" TargetMode="External"/><Relationship Id="rId59" Type="http://schemas.openxmlformats.org/officeDocument/2006/relationships/hyperlink" Target="consultantplus://offline/ref=6A00EFAC03760FDF28A1DB086545F9D6B22CE315104514A234102465B44F39EA9DC415046B4A8F86D87CFFD473Y0l1L" TargetMode="External"/><Relationship Id="rId103" Type="http://schemas.openxmlformats.org/officeDocument/2006/relationships/hyperlink" Target="consultantplus://offline/ref=F532949B0B7E66740E53202D33C65046056952D9B46C9116BAA0F280A20477AA73D4B1DCE6616267F518005BE4B24635B4C22A5917CCD8727An4L" TargetMode="External"/><Relationship Id="rId108" Type="http://schemas.openxmlformats.org/officeDocument/2006/relationships/fontTable" Target="fontTable.xml"/><Relationship Id="rId54" Type="http://schemas.openxmlformats.org/officeDocument/2006/relationships/hyperlink" Target="consultantplus://offline/ref=6A00EFAC03760FDF28A1DB086545F9D6B42BE412164614A234102465B44F39EA8FC44D086D42938D8433B9817C00B96F9A924C3B8DA3Y0l4L" TargetMode="External"/><Relationship Id="rId70" Type="http://schemas.openxmlformats.org/officeDocument/2006/relationships/hyperlink" Target="consultantplus://offline/ref=F532949B0B7E66740E53202D33C65046056F50DCB0609116BAA0F280A20477AA73D4B1DCE7606868FA47054EF5EA493EA3DC224F0BCEDA77n3L" TargetMode="External"/><Relationship Id="rId75" Type="http://schemas.openxmlformats.org/officeDocument/2006/relationships/hyperlink" Target="consultantplus://offline/ref=F532949B0B7E66740E53202D33C6504603625CDBBB619116BAA0F280A20477AA73D4B1DCE663606EF118005BE4B24635B4C22A5917CCD8727An4L" TargetMode="External"/><Relationship Id="rId91" Type="http://schemas.openxmlformats.org/officeDocument/2006/relationships/hyperlink" Target="consultantplus://offline/ref=F532949B0B7E66740E53202D33C65046026F55DBBA609116BAA0F280A20477AA73D4B1DCE663606EF618005BE4B24635B4C22A5917CCD8727An4L" TargetMode="External"/><Relationship Id="rId96" Type="http://schemas.openxmlformats.org/officeDocument/2006/relationships/hyperlink" Target="consultantplus://offline/ref=F532949B0B7E66740E53202D33C65046026B55DDBB679116BAA0F280A20477AA73D4B1DCE663606DF118005BE4B24635B4C22A5917CCD8727An4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A00EFAC03760FDF28A1DB086545F9D6B42BE412164614A234102465B44F39EA8FC44D086A46918D8433B9817C00B96F9A924C3B8DA3Y0l4L" TargetMode="External"/><Relationship Id="rId23" Type="http://schemas.openxmlformats.org/officeDocument/2006/relationships/hyperlink" Target="consultantplus://offline/ref=6A00EFAC03760FDF28A1DB086545F9D6B42DE211174014A234102465B44F39EA8FC44D086942938FD069A9853557BD739384523193A3072CY4l6L" TargetMode="External"/><Relationship Id="rId28" Type="http://schemas.openxmlformats.org/officeDocument/2006/relationships/hyperlink" Target="consultantplus://offline/ref=6A00EFAC03760FDF28A1DB086545F9D6B42BE411154514A234102465B44F39EA8FC44D0F6B479AD28126A8D9730BAE71928450398FYAl2L" TargetMode="External"/><Relationship Id="rId36" Type="http://schemas.openxmlformats.org/officeDocument/2006/relationships/hyperlink" Target="consultantplus://offline/ref=6A00EFAC03760FDF28A1DB086545F9D6B42BE412164614A234102465B44F39EA8FC44D0B6942968FDB36AC90240FB278849A5A278FA105Y2lDL" TargetMode="External"/><Relationship Id="rId49" Type="http://schemas.openxmlformats.org/officeDocument/2006/relationships/hyperlink" Target="consultantplus://offline/ref=6A00EFAC03760FDF28A1DB086545F9D6B42BE412164614A234102465B44F39EA8FC44D0B69469784DB36AC90240FB278849A5A278FA105Y2lDL" TargetMode="External"/><Relationship Id="rId57" Type="http://schemas.openxmlformats.org/officeDocument/2006/relationships/hyperlink" Target="consultantplus://offline/ref=6A00EFAC03760FDF28A1DB086545F9D6B42BE412164614A234102465B44F39EA8FC44D0A6F4A938D8433B9817C00B96F9A924C3B8DA3Y0l4L" TargetMode="External"/><Relationship Id="rId106" Type="http://schemas.openxmlformats.org/officeDocument/2006/relationships/hyperlink" Target="consultantplus://offline/ref=F532949B0B7E66740E53202D33C65046056F55DAB5619116BAA0F280A20477AA73D4B1DBE66B6064A542105FADE54229BDD4345309CC7DnBL" TargetMode="External"/><Relationship Id="rId10" Type="http://schemas.openxmlformats.org/officeDocument/2006/relationships/hyperlink" Target="consultantplus://offline/ref=6A00EFAC03760FDF28A1DB086545F9D6B42BE114134714A234102465B44F39EA8FC44D0A6B44988D8433B9817C00B96F9A924C3B8DA3Y0l4L" TargetMode="External"/><Relationship Id="rId31" Type="http://schemas.openxmlformats.org/officeDocument/2006/relationships/hyperlink" Target="consultantplus://offline/ref=6A00EFAC03760FDF28A1DB086545F9D6B32DE814124414A234102465B44F39EA8FC44D0869439082D169A9853557BD739384523193A3072CY4l6L" TargetMode="External"/><Relationship Id="rId44" Type="http://schemas.openxmlformats.org/officeDocument/2006/relationships/hyperlink" Target="consultantplus://offline/ref=6A00EFAC03760FDF28A1DB086545F9D6B42BE412164614A234102465B44F39EA8FC44D086C409786DB36AC90240FB278849A5A278FA105Y2lDL" TargetMode="External"/><Relationship Id="rId52" Type="http://schemas.openxmlformats.org/officeDocument/2006/relationships/hyperlink" Target="consultantplus://offline/ref=6A00EFAC03760FDF28A1DB086545F9D6B42BE412164614A234102465B44F39EA8FC44D086A4A938D8433B9817C00B96F9A924C3B8DA3Y0l4L" TargetMode="External"/><Relationship Id="rId60" Type="http://schemas.openxmlformats.org/officeDocument/2006/relationships/hyperlink" Target="consultantplus://offline/ref=6A00EFAC03760FDF28A1DB086545F9D6B42BE412164614A234102465B44F39EA8FC44D0869409085DB36AC90240FB278849A5A278FA105Y2lDL" TargetMode="External"/><Relationship Id="rId65" Type="http://schemas.openxmlformats.org/officeDocument/2006/relationships/hyperlink" Target="consultantplus://offline/ref=F532949B0B7E66740E53202D33C65046056F55DAB5619116BAA0F280A20477AA73D4B1DEE4646964A542105FADE54229BDD4345309CC7DnBL" TargetMode="External"/><Relationship Id="rId73" Type="http://schemas.openxmlformats.org/officeDocument/2006/relationships/hyperlink" Target="consultantplus://offline/ref=F532949B0B7E66740E53202D33C65046056951D5B66D9116BAA0F280A20477AA73D4B1DFED37312BA41E5603BEE74329BFDC2875n2L" TargetMode="External"/><Relationship Id="rId78" Type="http://schemas.openxmlformats.org/officeDocument/2006/relationships/hyperlink" Target="consultantplus://offline/ref=F532949B0B7E66740E53202D33C65046056F50DCB0609116BAA0F280A20477AA73D4B1DCE760686BFA47054EF5EA493EA3DC224F0BCEDA77n3L" TargetMode="External"/><Relationship Id="rId81" Type="http://schemas.openxmlformats.org/officeDocument/2006/relationships/hyperlink" Target="consultantplus://offline/ref=F532949B0B7E66740E53202D33C65046056F50DCB0609116BAA0F280A20477AA73D4B1DCE360686CFA47054EF5EA493EA3DC224F0BCEDA77n3L" TargetMode="External"/><Relationship Id="rId86" Type="http://schemas.openxmlformats.org/officeDocument/2006/relationships/hyperlink" Target="consultantplus://offline/ref=F532949B0B7E66740E53202D33C65046056F55DAB5619116BAA0F280A20477AA73D4B1DCE4656064A542105FADE54229BDD4345309CC7DnBL" TargetMode="External"/><Relationship Id="rId94" Type="http://schemas.openxmlformats.org/officeDocument/2006/relationships/hyperlink" Target="consultantplus://offline/ref=F532949B0B7E66740E53202D33C65046056F50DCB0609116BAA0F280A20477AA73D4B1DFE662686FFA47054EF5EA493EA3DC224F0BCEDA77n3L" TargetMode="External"/><Relationship Id="rId99" Type="http://schemas.openxmlformats.org/officeDocument/2006/relationships/hyperlink" Target="consultantplus://offline/ref=F532949B0B7E66740E53202D33C65046056952D9B46C9116BAA0F280A20477AA73D4B1DCE663606CF718005BE4B24635B4C22A5917CCD8727An4L" TargetMode="External"/><Relationship Id="rId101" Type="http://schemas.openxmlformats.org/officeDocument/2006/relationships/hyperlink" Target="consultantplus://offline/ref=F532949B0B7E66740E53202D33C65046056F55DAB5619116BAA0F280A20477AA73D4B1D8E0636264A542105FADE54229BDD4345309CC7DnBL" TargetMode="External"/><Relationship Id="rId4" Type="http://schemas.openxmlformats.org/officeDocument/2006/relationships/webSettings" Target="webSettings.xml"/><Relationship Id="rId9" Type="http://schemas.openxmlformats.org/officeDocument/2006/relationships/hyperlink" Target="consultantplus://offline/ref=6A00EFAC03760FDF28A1DB086545F9D6B42BE114134714A234102465B44F39EA8FC44D0C6848C5D79437F0D6781CB0798498523BY8lEL" TargetMode="External"/><Relationship Id="rId13" Type="http://schemas.openxmlformats.org/officeDocument/2006/relationships/hyperlink" Target="consultantplus://offline/ref=6A00EFAC03760FDF28A1DB086545F9D6B42BE412164614A234102465B44F39EA8FC44D0C6141908D8433B9817C00B96F9A924C3B8DA3Y0l4L" TargetMode="External"/><Relationship Id="rId18" Type="http://schemas.openxmlformats.org/officeDocument/2006/relationships/hyperlink" Target="consultantplus://offline/ref=6A00EFAC03760FDF28A1DB086545F9D6B42BE412164614A234102465B44F39EA8FC44D086A45978D8433B9817C00B96F9A924C3B8DA3Y0l4L" TargetMode="External"/><Relationship Id="rId39" Type="http://schemas.openxmlformats.org/officeDocument/2006/relationships/hyperlink" Target="consultantplus://offline/ref=6A00EFAC03760FDF28A1DB086545F9D6B327E216144414A234102465B44F39EA8FC44D0869439186D569A9853557BD739384523193A3072CY4l6L" TargetMode="External"/><Relationship Id="rId109" Type="http://schemas.openxmlformats.org/officeDocument/2006/relationships/theme" Target="theme/theme1.xml"/><Relationship Id="rId34" Type="http://schemas.openxmlformats.org/officeDocument/2006/relationships/hyperlink" Target="consultantplus://offline/ref=6A00EFAC03760FDF28A1DB086545F9D6B42BE412164614A234102465B44F39EA8FC44D086F449981DB36AC90240FB278849A5A278FA105Y2lDL" TargetMode="External"/><Relationship Id="rId50" Type="http://schemas.openxmlformats.org/officeDocument/2006/relationships/hyperlink" Target="consultantplus://offline/ref=6A00EFAC03760FDF28A1DB086545F9D6B42EE91A174B14A234102465B44F39EA8FC44D0869439184D069A9853557BD739384523193A3072CY4l6L" TargetMode="External"/><Relationship Id="rId55" Type="http://schemas.openxmlformats.org/officeDocument/2006/relationships/hyperlink" Target="consultantplus://offline/ref=6A00EFAC03760FDF28A1DB086545F9D6B42BE412164614A234102465B44F39EA8FC44D0868409883DB36AC90240FB278849A5A278FA105Y2lDL" TargetMode="External"/><Relationship Id="rId76" Type="http://schemas.openxmlformats.org/officeDocument/2006/relationships/hyperlink" Target="consultantplus://offline/ref=F532949B0B7E66740E53202D33C65046056F55DAB5619116BAA0F280A20477AA73D4B1DEE4646964A542105FADE54229BDD4345309CC7DnBL" TargetMode="External"/><Relationship Id="rId97" Type="http://schemas.openxmlformats.org/officeDocument/2006/relationships/hyperlink" Target="consultantplus://offline/ref=F532949B0B7E66740E53202D33C65046056F55DAB5619116BAA0F280A20477AA73D4B1D9E1606564A542105FADE54229BDD4345309CC7DnBL" TargetMode="External"/><Relationship Id="rId104" Type="http://schemas.openxmlformats.org/officeDocument/2006/relationships/hyperlink" Target="consultantplus://offline/ref=F532949B0B7E66740E53202D33C65046056F55DAB5619116BAA0F280A20477AA73D4B1DBE6646064A542105FADE54229BDD4345309CC7DnBL" TargetMode="External"/><Relationship Id="rId7" Type="http://schemas.openxmlformats.org/officeDocument/2006/relationships/hyperlink" Target="consultantplus://offline/ref=6A00EFAC03760FDF28A1DB086545F9D6B42BE412164614A234102465B44F39EA8FC44D0F6A44948D8433B9817C00B96F9A924C3B8DA3Y0l4L" TargetMode="External"/><Relationship Id="rId71" Type="http://schemas.openxmlformats.org/officeDocument/2006/relationships/hyperlink" Target="consultantplus://offline/ref=F532949B0B7E66740E53202D33C65046056952DDB6639116BAA0F280A20477AA73D4B1DCE663606FF618005BE4B24635B4C22A5917CCD8727An4L" TargetMode="External"/><Relationship Id="rId92" Type="http://schemas.openxmlformats.org/officeDocument/2006/relationships/hyperlink" Target="consultantplus://offline/ref=F532949B0B7E66740E53202D33C65046056F50DCB0609116BAA0F280A20477AA73D4B1DCE360666FFA47054EF5EA493EA3DC224F0BCEDA77n3L" TargetMode="External"/><Relationship Id="rId2" Type="http://schemas.openxmlformats.org/officeDocument/2006/relationships/styles" Target="styles.xml"/><Relationship Id="rId29" Type="http://schemas.openxmlformats.org/officeDocument/2006/relationships/hyperlink" Target="consultantplus://offline/ref=6A00EFAC03760FDF28A1DB086545F9D6B42BE411154514A234102465B44F39EA8FC44D0869439983D169A9853557BD739384523193A3072CY4l6L" TargetMode="External"/><Relationship Id="rId24" Type="http://schemas.openxmlformats.org/officeDocument/2006/relationships/hyperlink" Target="consultantplus://offline/ref=6A00EFAC03760FDF28A1DB086545F9D6B42BE411154514A234102465B44F39EA8FC44D0E60429AD28126A8D9730BAE71928450398FYAl2L" TargetMode="External"/><Relationship Id="rId40" Type="http://schemas.openxmlformats.org/officeDocument/2006/relationships/hyperlink" Target="consultantplus://offline/ref=6A00EFAC03760FDF28A1DB086545F9D6B42BE412164614A234102465B44F39EA8FC44D0868409981DB36AC90240FB278849A5A278FA105Y2lDL" TargetMode="External"/><Relationship Id="rId45" Type="http://schemas.openxmlformats.org/officeDocument/2006/relationships/hyperlink" Target="consultantplus://offline/ref=6A00EFAC03760FDF28A1DB086545F9D6B32FE1131D4114A234102465B44F39EA8FC44D0869439184D069A9853557BD739384523193A3072CY4l6L" TargetMode="External"/><Relationship Id="rId66" Type="http://schemas.openxmlformats.org/officeDocument/2006/relationships/hyperlink" Target="consultantplus://offline/ref=F532949B0B7E66740E53202D33C65046056F55DAB5619116BAA0F280A20477AA73D4B1D8E5616864A542105FADE54229BDD4345309CC7DnBL" TargetMode="External"/><Relationship Id="rId87" Type="http://schemas.openxmlformats.org/officeDocument/2006/relationships/hyperlink" Target="consultantplus://offline/ref=F532949B0B7E66740E53202D33C65046056F50DCB0609116BAA0F280A20477AA73D4B1DCE167626BFA47054EF5EA493EA3DC224F0BCEDA77n3L" TargetMode="External"/><Relationship Id="rId61" Type="http://schemas.openxmlformats.org/officeDocument/2006/relationships/hyperlink" Target="consultantplus://offline/ref=6A00EFAC03760FDF28A1DB086545F9D6B42BE412164614A234102465B44F39EA8FC44D086C419780DB36AC90240FB278849A5A278FA105Y2lDL" TargetMode="External"/><Relationship Id="rId82" Type="http://schemas.openxmlformats.org/officeDocument/2006/relationships/hyperlink" Target="consultantplus://offline/ref=F532949B0B7E66740E53202D33C65046036B50DBBA659116BAA0F280A20477AA73D4B1DCE663606BF418005BE4B24635B4C22A5917CCD8727An4L" TargetMode="External"/><Relationship Id="rId19" Type="http://schemas.openxmlformats.org/officeDocument/2006/relationships/hyperlink" Target="consultantplus://offline/ref=6A00EFAC03760FDF28A1DB086545F9D6B42BE412164614A234102465B44F39EA8FC44D0D604B998D8433B9817C00B96F9A924C3B8DA3Y0l4L" TargetMode="External"/><Relationship Id="rId14" Type="http://schemas.openxmlformats.org/officeDocument/2006/relationships/hyperlink" Target="consultantplus://offline/ref=6A00EFAC03760FDF28A1DB086545F9D6B42BE412164614A234102465B44F39EA8FC44D0C6140918D8433B9817C00B96F9A924C3B8DA3Y0l4L" TargetMode="External"/><Relationship Id="rId30" Type="http://schemas.openxmlformats.org/officeDocument/2006/relationships/hyperlink" Target="consultantplus://offline/ref=6A00EFAC03760FDF28A1DB086545F9D6B42EE517164214A234102465B44F39EA8FC44D0869439386D069A9853557BD739384523193A3072CY4l6L" TargetMode="External"/><Relationship Id="rId35" Type="http://schemas.openxmlformats.org/officeDocument/2006/relationships/hyperlink" Target="consultantplus://offline/ref=6A00EFAC03760FDF28A1DB086545F9D6B42BE412164614A234102465B44F39EA8FC44D086A4B998D8433B9817C00B96F9A924C3B8DA3Y0l4L" TargetMode="External"/><Relationship Id="rId56" Type="http://schemas.openxmlformats.org/officeDocument/2006/relationships/hyperlink" Target="consultantplus://offline/ref=6A00EFAC03760FDF28A1DB086545F9D6B42BE412164614A234102465B44F39EA8FC44D0A6F4A938D8433B9817C00B96F9A924C3B8DA3Y0l4L" TargetMode="External"/><Relationship Id="rId77" Type="http://schemas.openxmlformats.org/officeDocument/2006/relationships/hyperlink" Target="consultantplus://offline/ref=F532949B0B7E66740E53202D33C65046056F55DAB5619116BAA0F280A20477AA73D4B1D8E5616864A542105FADE54229BDD4345309CC7DnBL" TargetMode="External"/><Relationship Id="rId100" Type="http://schemas.openxmlformats.org/officeDocument/2006/relationships/hyperlink" Target="consultantplus://offline/ref=F532949B0B7E66740E53202D33C65046056F55DAB5619116BAA0F280A20477AA73D4B1D8E36B6964A542105FADE54229BDD4345309CC7DnBL" TargetMode="External"/><Relationship Id="rId105" Type="http://schemas.openxmlformats.org/officeDocument/2006/relationships/hyperlink" Target="consultantplus://offline/ref=F532949B0B7E66740E53202D33C65046056F55DAB5619116BAA0F280A20477AA73D4B1DBE6656364A542105FADE54229BDD4345309CC7DnBL" TargetMode="External"/><Relationship Id="rId8" Type="http://schemas.openxmlformats.org/officeDocument/2006/relationships/hyperlink" Target="consultantplus://offline/ref=6A00EFAC03760FDF28A1DB086545F9D6B42BE412164614A234102465B44F39EA8FC44D086A46958D8433B9817C00B96F9A924C3B8DA3Y0l4L" TargetMode="External"/><Relationship Id="rId51" Type="http://schemas.openxmlformats.org/officeDocument/2006/relationships/hyperlink" Target="consultantplus://offline/ref=6A00EFAC03760FDF28A1DB086545F9D6B32CE6151C4014A234102465B44F39EA8FC44D0869439187D669A9853557BD739384523193A3072CY4l6L" TargetMode="External"/><Relationship Id="rId72" Type="http://schemas.openxmlformats.org/officeDocument/2006/relationships/hyperlink" Target="consultantplus://offline/ref=F532949B0B7E66740E53202D33C65046056951D5B5659116BAA0F280A20477AA73D4B1DCE663606FF918005BE4B24635B4C22A5917CCD8727An4L" TargetMode="External"/><Relationship Id="rId93" Type="http://schemas.openxmlformats.org/officeDocument/2006/relationships/hyperlink" Target="consultantplus://offline/ref=F532949B0B7E66740E53202D33C65046026D52D5B6669116BAA0F280A20477AA73D4B1DCE663606CF018005BE4B24635B4C22A5917CCD8727An4L" TargetMode="External"/><Relationship Id="rId98" Type="http://schemas.openxmlformats.org/officeDocument/2006/relationships/hyperlink" Target="consultantplus://offline/ref=F532949B0B7E66740E53202D33C65046056F50DCB0609116BAA0F280A20477AA73D4B1DCE56B6864A542105FADE54229BDD4345309CC7DnBL" TargetMode="External"/><Relationship Id="rId3" Type="http://schemas.openxmlformats.org/officeDocument/2006/relationships/settings" Target="settings.xml"/><Relationship Id="rId25" Type="http://schemas.openxmlformats.org/officeDocument/2006/relationships/hyperlink" Target="consultantplus://offline/ref=6A00EFAC03760FDF28A1DB086545F9D6B42BE411154514A234102465B44F39EA8FC44D0E60479AD28126A8D9730BAE71928450398FYAl2L" TargetMode="External"/><Relationship Id="rId46" Type="http://schemas.openxmlformats.org/officeDocument/2006/relationships/hyperlink" Target="consultantplus://offline/ref=6A00EFAC03760FDF28A1DB086545F9D6B42BE412164614A234102465B44F39EA8FC44D016943968D8433B9817C00B96F9A924C3B8DA3Y0l4L" TargetMode="External"/><Relationship Id="rId67" Type="http://schemas.openxmlformats.org/officeDocument/2006/relationships/hyperlink" Target="consultantplus://offline/ref=F532949B0B7E66740E53202D33C65046056F50DCB0609116BAA0F280A20477AA73D4B1DFE6666567FA47054EF5EA493EA3DC224F0BCEDA77n3L" TargetMode="External"/><Relationship Id="rId20" Type="http://schemas.openxmlformats.org/officeDocument/2006/relationships/hyperlink" Target="consultantplus://offline/ref=6A00EFAC03760FDF28A1DB086545F9D6B42DE7121C4314A234102465B44F39EA8FC44D0A6B48C5D79437F0D6781CB0798498523BY8lEL" TargetMode="External"/><Relationship Id="rId41" Type="http://schemas.openxmlformats.org/officeDocument/2006/relationships/hyperlink" Target="consultantplus://offline/ref=6A00EFAC03760FDF28A1DB086545F9D6B226E8151D4714A234102465B44F39EA8FC44D0869439187D269A9853557BD739384523193A3072CY4l6L" TargetMode="External"/><Relationship Id="rId62" Type="http://schemas.openxmlformats.org/officeDocument/2006/relationships/hyperlink" Target="consultantplus://offline/ref=6A00EFAC03760FDF28A1DB086545F9D6B42BE412164614A234102465B44F39EA8FC44D086E479383DB36AC90240FB278849A5A278FA105Y2lDL" TargetMode="External"/><Relationship Id="rId83" Type="http://schemas.openxmlformats.org/officeDocument/2006/relationships/hyperlink" Target="consultantplus://offline/ref=F532949B0B7E66740E53212025AA05150C6B5DDEB6609B4BB0A8AB8CA00378F564D3F8D0E763606FF1155F5EF1A31E3ABFD5345101D0DA70A578nCL" TargetMode="External"/><Relationship Id="rId88" Type="http://schemas.openxmlformats.org/officeDocument/2006/relationships/hyperlink" Target="consultantplus://offline/ref=F532949B0B7E66740E53202D33C65046056F50DCB0609116BAA0F280A20477AA73D4B1DCEE666369FA47054EF5EA493EA3DC224F0BCEDA77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5211</Words>
  <Characters>29707</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Шаг 1. Выясните, есть ли у вас право на льготу по налогу</vt:lpstr>
      <vt:lpstr>Шаг 2. Установите, правильно ли определена налоговая база (если вы не освобожден</vt:lpstr>
      <vt:lpstr>Шаг 3. Проверьте, правильно ли применена налоговая ставка</vt:lpstr>
      <vt:lpstr>Шаг 4. Рассчитайте сумму земельного налога</vt:lpstr>
      <vt:lpstr>Освобождение от уплаты земельного налога отдельных категорий граждан</vt:lpstr>
      <vt:lpstr>Уменьшение налоговой базы для отдельных категорий граждан (налоговый вычет)</vt:lpstr>
      <vt:lpstr>Льготы, устанавливаемые на местном уровне</vt:lpstr>
      <vt:lpstr>Порядок оформления льготы</vt:lpstr>
      <vt:lpstr>Возврат налога за прошлые периоды</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dc:creator>
  <cp:keywords/>
  <dc:description/>
  <cp:lastModifiedBy>acdc</cp:lastModifiedBy>
  <cp:revision>3</cp:revision>
  <cp:lastPrinted>2023-08-30T04:56:00Z</cp:lastPrinted>
  <dcterms:created xsi:type="dcterms:W3CDTF">2023-08-30T04:55:00Z</dcterms:created>
  <dcterms:modified xsi:type="dcterms:W3CDTF">2023-09-29T07:04:00Z</dcterms:modified>
</cp:coreProperties>
</file>