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41" w:rsidRDefault="00B26041" w:rsidP="00B26041">
      <w:pPr>
        <w:widowControl w:val="0"/>
        <w:ind w:left="720"/>
        <w:jc w:val="center"/>
        <w:rPr>
          <w:b/>
        </w:rPr>
      </w:pPr>
    </w:p>
    <w:tbl>
      <w:tblPr>
        <w:tblpPr w:leftFromText="180" w:rightFromText="180" w:vertAnchor="text" w:horzAnchor="margin" w:tblpXSpec="center" w:tblpY="41"/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8943"/>
        <w:gridCol w:w="1501"/>
        <w:gridCol w:w="1914"/>
      </w:tblGrid>
      <w:tr w:rsidR="00B26041" w:rsidTr="00250379">
        <w:trPr>
          <w:trHeight w:val="72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41" w:rsidRPr="00573E15" w:rsidRDefault="00B26041" w:rsidP="00250379">
            <w:pPr>
              <w:tabs>
                <w:tab w:val="left" w:pos="355"/>
              </w:tabs>
              <w:jc w:val="center"/>
              <w:rPr>
                <w:b/>
              </w:rPr>
            </w:pPr>
            <w:r w:rsidRPr="00573E15">
              <w:rPr>
                <w:b/>
              </w:rPr>
              <w:t>№</w:t>
            </w:r>
          </w:p>
          <w:p w:rsidR="00B26041" w:rsidRPr="00573E15" w:rsidRDefault="00B26041" w:rsidP="00250379">
            <w:pPr>
              <w:jc w:val="center"/>
              <w:rPr>
                <w:b/>
              </w:rPr>
            </w:pPr>
            <w:proofErr w:type="gramStart"/>
            <w:r w:rsidRPr="00573E15">
              <w:rPr>
                <w:b/>
              </w:rPr>
              <w:t>п</w:t>
            </w:r>
            <w:proofErr w:type="gramEnd"/>
            <w:r w:rsidRPr="00573E15">
              <w:rPr>
                <w:b/>
              </w:rPr>
              <w:t>/п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41" w:rsidRPr="00573E15" w:rsidRDefault="00B26041" w:rsidP="0025037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41" w:rsidRPr="00573E15" w:rsidRDefault="00B26041" w:rsidP="00250379">
            <w:pPr>
              <w:jc w:val="center"/>
              <w:rPr>
                <w:b/>
              </w:rPr>
            </w:pPr>
            <w:r>
              <w:rPr>
                <w:b/>
              </w:rPr>
              <w:t>Количест</w:t>
            </w:r>
            <w:r w:rsidRPr="00573E15">
              <w:rPr>
                <w:b/>
              </w:rPr>
              <w:t>во часов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41" w:rsidRPr="00573E15" w:rsidRDefault="00B26041" w:rsidP="00250379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B26041" w:rsidTr="0025037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>
            <w:pPr>
              <w:jc w:val="center"/>
              <w:rPr>
                <w:b/>
              </w:rPr>
            </w:pPr>
            <w:r>
              <w:rPr>
                <w:b/>
              </w:rPr>
              <w:t>Образ времени и пространства в произведении (8ч)</w:t>
            </w:r>
          </w:p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1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 xml:space="preserve">Общее понятие о </w:t>
            </w:r>
            <w:proofErr w:type="spellStart"/>
            <w:r>
              <w:t>хронотопе</w:t>
            </w:r>
            <w:proofErr w:type="spellEnd"/>
            <w:r>
              <w:t xml:space="preserve">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/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2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Образ пространства в художественном произведении.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/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3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Образ времени в художественном  произведении.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/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4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Образ времени в художественном  произведении.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/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5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Анализ образов  времени и пространства в художественном произведении.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/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6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Пейзаж в литературном произведении.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/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7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 xml:space="preserve">Модели </w:t>
            </w:r>
            <w:proofErr w:type="spellStart"/>
            <w:r>
              <w:t>хронотопов</w:t>
            </w:r>
            <w:proofErr w:type="spellEnd"/>
            <w:r>
              <w:t xml:space="preserve"> в произведениях русской литературы.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/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8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 xml:space="preserve">Модели </w:t>
            </w:r>
            <w:proofErr w:type="spellStart"/>
            <w:r>
              <w:t>хронотопов</w:t>
            </w:r>
            <w:proofErr w:type="spellEnd"/>
            <w:r>
              <w:t xml:space="preserve"> в произведениях русской литературы.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/>
        </w:tc>
      </w:tr>
      <w:tr w:rsidR="00B26041" w:rsidTr="0025037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>
            <w:pPr>
              <w:jc w:val="center"/>
              <w:rPr>
                <w:b/>
              </w:rPr>
            </w:pPr>
            <w:r>
              <w:rPr>
                <w:b/>
              </w:rPr>
              <w:t>Образ персонажа (4ч)</w:t>
            </w:r>
          </w:p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9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Средства создания образа персонажа.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/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10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Содержание образа персонажа.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/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11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Система персонажей в литературном произведении.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/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12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Сопоставительная характеристика персонажей.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/>
        </w:tc>
      </w:tr>
      <w:tr w:rsidR="00B26041" w:rsidTr="0025037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>
            <w:pPr>
              <w:jc w:val="center"/>
              <w:rPr>
                <w:b/>
              </w:rPr>
            </w:pPr>
            <w:r>
              <w:rPr>
                <w:b/>
              </w:rPr>
              <w:t>Портрет в литературном произведении (2ч)</w:t>
            </w:r>
          </w:p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13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Портрет персонажа в литературном произведении.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/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14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Мастерство словесного портрета.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/>
        </w:tc>
      </w:tr>
      <w:tr w:rsidR="00B26041" w:rsidTr="0025037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>
            <w:pPr>
              <w:jc w:val="center"/>
              <w:rPr>
                <w:b/>
              </w:rPr>
            </w:pPr>
            <w:r>
              <w:rPr>
                <w:b/>
              </w:rPr>
              <w:t>Образ предмета (2ч)</w:t>
            </w:r>
          </w:p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15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Предметный мир в литературном произведении.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/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16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Мастерство художественной детали.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/>
        </w:tc>
      </w:tr>
      <w:tr w:rsidR="00B26041" w:rsidTr="0025037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>
            <w:pPr>
              <w:jc w:val="center"/>
              <w:rPr>
                <w:b/>
              </w:rPr>
            </w:pPr>
            <w:r>
              <w:rPr>
                <w:b/>
              </w:rPr>
              <w:t>Образ события (5ч)</w:t>
            </w:r>
          </w:p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17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Фабула как метафора бытия.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/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18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Построение событийного ряда произведения.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/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19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Построение событийного ряда произведения.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/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20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Лирический сюжет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/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21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Лейтмотивы в событийной структуре произведения.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/>
        </w:tc>
      </w:tr>
      <w:tr w:rsidR="00B26041" w:rsidTr="0025037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>
            <w:pPr>
              <w:jc w:val="center"/>
              <w:rPr>
                <w:b/>
              </w:rPr>
            </w:pPr>
            <w:r>
              <w:rPr>
                <w:b/>
              </w:rPr>
              <w:t>Эпизод в произведении (3ч)</w:t>
            </w:r>
          </w:p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22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Эпизод и его место в фабуле произведения.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/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23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Эпизод как единство признаков времени и пространства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/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lastRenderedPageBreak/>
              <w:t>24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«Точка зрения» в эпизоде.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/>
        </w:tc>
      </w:tr>
      <w:tr w:rsidR="00B26041" w:rsidTr="0025037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>
            <w:pPr>
              <w:jc w:val="center"/>
              <w:rPr>
                <w:b/>
              </w:rPr>
            </w:pPr>
            <w:r>
              <w:rPr>
                <w:b/>
              </w:rPr>
              <w:t>Текст и контекст (4ч)</w:t>
            </w:r>
          </w:p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25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Контекстуальное рассмотрение литературного произведения.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/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26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Произведение и исторический контекст.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/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27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 xml:space="preserve">Виды </w:t>
            </w:r>
            <w:proofErr w:type="spellStart"/>
            <w:r>
              <w:t>интертекстуальных</w:t>
            </w:r>
            <w:proofErr w:type="spellEnd"/>
            <w:r>
              <w:t xml:space="preserve"> связей.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/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28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Аллюзии, цитаты и реминисценции.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/>
        </w:tc>
      </w:tr>
      <w:tr w:rsidR="00B26041" w:rsidTr="0025037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>
            <w:pPr>
              <w:jc w:val="center"/>
            </w:pPr>
            <w:r>
              <w:rPr>
                <w:b/>
              </w:rPr>
              <w:t>Произведение и литературный процесс (3ч)</w:t>
            </w:r>
          </w:p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29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Литературный процесс и его стадии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/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30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 xml:space="preserve">Жанровое своеобразие литературного  произведения.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/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31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proofErr w:type="gramStart"/>
            <w:r>
              <w:t>Традиционное</w:t>
            </w:r>
            <w:proofErr w:type="gramEnd"/>
            <w:r>
              <w:t xml:space="preserve"> и новаторское в произведении.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/>
        </w:tc>
      </w:tr>
      <w:tr w:rsidR="00B26041" w:rsidTr="0025037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pPr>
              <w:jc w:val="center"/>
            </w:pPr>
            <w:r w:rsidRPr="00DB0412">
              <w:rPr>
                <w:b/>
              </w:rPr>
              <w:t>Итоги года</w:t>
            </w:r>
            <w:r>
              <w:rPr>
                <w:b/>
              </w:rPr>
              <w:t xml:space="preserve"> (3ч)</w:t>
            </w:r>
          </w:p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32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Итоговая письменная работа.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/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33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Итоговая письменная работа.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/>
        </w:tc>
      </w:tr>
      <w:tr w:rsidR="00B26041" w:rsidTr="0025037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34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>
            <w:r>
              <w:t>Анализ письменных работ.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41" w:rsidRDefault="00B26041" w:rsidP="00250379">
            <w:pPr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41" w:rsidRDefault="00B26041" w:rsidP="00250379"/>
        </w:tc>
      </w:tr>
    </w:tbl>
    <w:p w:rsidR="00B26041" w:rsidRPr="005B4189" w:rsidRDefault="00B26041" w:rsidP="00B26041">
      <w:pPr>
        <w:ind w:left="720"/>
        <w:jc w:val="both"/>
        <w:rPr>
          <w:rStyle w:val="FontStyle11"/>
        </w:rPr>
      </w:pPr>
    </w:p>
    <w:p w:rsidR="00B26041" w:rsidRPr="005B4189" w:rsidRDefault="00B26041" w:rsidP="00B26041">
      <w:pPr>
        <w:ind w:left="720"/>
        <w:jc w:val="both"/>
        <w:rPr>
          <w:rStyle w:val="FontStyle11"/>
        </w:rPr>
      </w:pPr>
    </w:p>
    <w:p w:rsidR="00B26041" w:rsidRDefault="00B26041" w:rsidP="00B26041">
      <w:pPr>
        <w:shd w:val="clear" w:color="auto" w:fill="FFFFFF"/>
        <w:jc w:val="center"/>
        <w:rPr>
          <w:b/>
          <w:color w:val="000000"/>
        </w:rPr>
      </w:pPr>
    </w:p>
    <w:p w:rsidR="00B26041" w:rsidRDefault="00B26041" w:rsidP="00B26041">
      <w:pPr>
        <w:shd w:val="clear" w:color="auto" w:fill="FFFFFF"/>
        <w:jc w:val="center"/>
        <w:rPr>
          <w:b/>
          <w:color w:val="000000"/>
        </w:rPr>
      </w:pPr>
    </w:p>
    <w:p w:rsidR="00B26041" w:rsidRDefault="00B26041" w:rsidP="00B26041">
      <w:pPr>
        <w:shd w:val="clear" w:color="auto" w:fill="FFFFFF"/>
        <w:jc w:val="center"/>
        <w:rPr>
          <w:b/>
          <w:color w:val="000000"/>
        </w:rPr>
      </w:pPr>
    </w:p>
    <w:p w:rsidR="00B26041" w:rsidRDefault="00B26041" w:rsidP="00B26041">
      <w:pPr>
        <w:shd w:val="clear" w:color="auto" w:fill="FFFFFF"/>
        <w:jc w:val="center"/>
        <w:rPr>
          <w:b/>
          <w:color w:val="000000"/>
        </w:rPr>
      </w:pPr>
    </w:p>
    <w:p w:rsidR="00B26041" w:rsidRDefault="00B26041" w:rsidP="00B26041">
      <w:pPr>
        <w:shd w:val="clear" w:color="auto" w:fill="FFFFFF"/>
        <w:jc w:val="center"/>
        <w:rPr>
          <w:b/>
          <w:color w:val="000000"/>
        </w:rPr>
      </w:pPr>
    </w:p>
    <w:p w:rsidR="00B26041" w:rsidRDefault="00B26041" w:rsidP="00B26041">
      <w:pPr>
        <w:shd w:val="clear" w:color="auto" w:fill="FFFFFF"/>
        <w:jc w:val="center"/>
        <w:rPr>
          <w:b/>
          <w:color w:val="000000"/>
        </w:rPr>
      </w:pPr>
    </w:p>
    <w:p w:rsidR="00B26041" w:rsidRDefault="00B26041" w:rsidP="00B26041">
      <w:pPr>
        <w:shd w:val="clear" w:color="auto" w:fill="FFFFFF"/>
        <w:jc w:val="center"/>
        <w:rPr>
          <w:b/>
          <w:color w:val="000000"/>
        </w:rPr>
      </w:pPr>
    </w:p>
    <w:p w:rsidR="00B26041" w:rsidRDefault="00B26041" w:rsidP="00B26041">
      <w:pPr>
        <w:shd w:val="clear" w:color="auto" w:fill="FFFFFF"/>
        <w:rPr>
          <w:b/>
          <w:color w:val="000000"/>
        </w:rPr>
      </w:pPr>
    </w:p>
    <w:p w:rsidR="00B26041" w:rsidRDefault="00B26041" w:rsidP="00B26041">
      <w:pPr>
        <w:shd w:val="clear" w:color="auto" w:fill="FFFFFF"/>
        <w:jc w:val="center"/>
        <w:rPr>
          <w:b/>
          <w:color w:val="000000"/>
        </w:rPr>
      </w:pPr>
    </w:p>
    <w:p w:rsidR="00B26041" w:rsidRDefault="00B26041" w:rsidP="00B26041">
      <w:pPr>
        <w:shd w:val="clear" w:color="auto" w:fill="FFFFFF"/>
        <w:jc w:val="center"/>
        <w:rPr>
          <w:b/>
          <w:iCs/>
          <w:color w:val="000000"/>
        </w:rPr>
      </w:pPr>
    </w:p>
    <w:p w:rsidR="00B26041" w:rsidRDefault="00B26041" w:rsidP="00B26041">
      <w:pPr>
        <w:shd w:val="clear" w:color="auto" w:fill="FFFFFF"/>
        <w:jc w:val="center"/>
        <w:rPr>
          <w:b/>
          <w:iCs/>
          <w:color w:val="000000"/>
        </w:rPr>
      </w:pPr>
    </w:p>
    <w:p w:rsidR="00B26041" w:rsidRDefault="00B26041" w:rsidP="00B26041">
      <w:pPr>
        <w:shd w:val="clear" w:color="auto" w:fill="FFFFFF"/>
        <w:jc w:val="center"/>
        <w:rPr>
          <w:b/>
          <w:iCs/>
          <w:color w:val="000000"/>
        </w:rPr>
      </w:pPr>
    </w:p>
    <w:p w:rsidR="00B26041" w:rsidRDefault="00B26041" w:rsidP="00B26041">
      <w:pPr>
        <w:shd w:val="clear" w:color="auto" w:fill="FFFFFF"/>
        <w:jc w:val="center"/>
        <w:rPr>
          <w:b/>
          <w:iCs/>
          <w:color w:val="000000"/>
        </w:rPr>
      </w:pPr>
    </w:p>
    <w:p w:rsidR="00B26041" w:rsidRDefault="00B26041" w:rsidP="00B26041">
      <w:pPr>
        <w:shd w:val="clear" w:color="auto" w:fill="FFFFFF"/>
        <w:jc w:val="center"/>
        <w:rPr>
          <w:b/>
          <w:iCs/>
          <w:color w:val="000000"/>
        </w:rPr>
      </w:pPr>
    </w:p>
    <w:p w:rsidR="00B26041" w:rsidRDefault="00B26041" w:rsidP="00B26041">
      <w:pPr>
        <w:shd w:val="clear" w:color="auto" w:fill="FFFFFF"/>
        <w:jc w:val="center"/>
        <w:rPr>
          <w:b/>
          <w:iCs/>
          <w:color w:val="000000"/>
        </w:rPr>
      </w:pPr>
    </w:p>
    <w:p w:rsidR="00B26041" w:rsidRDefault="00B26041" w:rsidP="00B26041">
      <w:pPr>
        <w:shd w:val="clear" w:color="auto" w:fill="FFFFFF"/>
        <w:jc w:val="center"/>
        <w:rPr>
          <w:b/>
          <w:iCs/>
          <w:color w:val="000000"/>
        </w:rPr>
      </w:pPr>
    </w:p>
    <w:p w:rsidR="00B26041" w:rsidRDefault="00B26041" w:rsidP="00B26041">
      <w:pPr>
        <w:shd w:val="clear" w:color="auto" w:fill="FFFFFF"/>
        <w:jc w:val="center"/>
        <w:rPr>
          <w:b/>
          <w:iCs/>
          <w:color w:val="000000"/>
        </w:rPr>
      </w:pPr>
    </w:p>
    <w:p w:rsidR="00B26041" w:rsidRDefault="00B26041" w:rsidP="00B26041">
      <w:pPr>
        <w:shd w:val="clear" w:color="auto" w:fill="FFFFFF"/>
        <w:jc w:val="center"/>
        <w:rPr>
          <w:b/>
          <w:iCs/>
          <w:color w:val="000000"/>
        </w:rPr>
      </w:pPr>
    </w:p>
    <w:p w:rsidR="00B26041" w:rsidRDefault="00B26041" w:rsidP="00B26041">
      <w:pPr>
        <w:shd w:val="clear" w:color="auto" w:fill="FFFFFF"/>
        <w:jc w:val="center"/>
        <w:rPr>
          <w:b/>
          <w:iCs/>
          <w:color w:val="000000"/>
        </w:rPr>
      </w:pPr>
    </w:p>
    <w:p w:rsidR="00AB54F0" w:rsidRDefault="00AB54F0">
      <w:bookmarkStart w:id="0" w:name="_GoBack"/>
      <w:bookmarkEnd w:id="0"/>
    </w:p>
    <w:sectPr w:rsidR="00AB54F0" w:rsidSect="00B260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47"/>
    <w:rsid w:val="005B4D47"/>
    <w:rsid w:val="00AB54F0"/>
    <w:rsid w:val="00B2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B2604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B2604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2</cp:revision>
  <dcterms:created xsi:type="dcterms:W3CDTF">2017-10-04T14:17:00Z</dcterms:created>
  <dcterms:modified xsi:type="dcterms:W3CDTF">2017-10-04T14:21:00Z</dcterms:modified>
</cp:coreProperties>
</file>