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B3" w:rsidRPr="00402200" w:rsidRDefault="00402200" w:rsidP="00402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200">
        <w:rPr>
          <w:rFonts w:ascii="Times New Roman" w:hAnsi="Times New Roman" w:cs="Times New Roman"/>
          <w:b/>
          <w:sz w:val="28"/>
          <w:szCs w:val="28"/>
        </w:rPr>
        <w:t>Вопросы для переводного экзамена по русскому языку для 10 класса</w:t>
      </w:r>
    </w:p>
    <w:p w:rsidR="00402200" w:rsidRDefault="00FD4AB3" w:rsidP="00402200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— национальный язык русского народа, государственный язык Российской Федерации и язык межнационального общения.</w:t>
      </w:r>
    </w:p>
    <w:p w:rsidR="00402200" w:rsidRDefault="00FD4AB3" w:rsidP="00402200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- первоэлемент великой русской литературы. Богатство, красота, выразительность русского языка. Художественный текст в изучении русского языка.</w:t>
      </w:r>
    </w:p>
    <w:p w:rsidR="00FD4AB3" w:rsidRDefault="00FD4AB3" w:rsidP="00402200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Классификация гласных и согласных звуков. </w:t>
      </w:r>
      <w:proofErr w:type="gramStart"/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Сильная</w:t>
      </w:r>
      <w:proofErr w:type="gramEnd"/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слабые позиции звуков. </w:t>
      </w:r>
    </w:p>
    <w:p w:rsidR="00402200" w:rsidRPr="00402200" w:rsidRDefault="00402200" w:rsidP="00402200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200" w:rsidRDefault="00FD4AB3" w:rsidP="00402200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как единица языка. Лексическое значение слова. Группы слов по лексическому значению.</w:t>
      </w:r>
    </w:p>
    <w:p w:rsidR="00402200" w:rsidRDefault="00FD4AB3" w:rsidP="00402200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слов по употреблению и происхождению.</w:t>
      </w:r>
    </w:p>
    <w:p w:rsidR="00402200" w:rsidRDefault="00FD4AB3" w:rsidP="00402200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Фразеологизм: его лексическое значение, функции в предложении и тексте.</w:t>
      </w:r>
    </w:p>
    <w:p w:rsidR="00402200" w:rsidRDefault="00FD4AB3" w:rsidP="00402200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морфем (значимых частей слова): корневые и служебные (суффикс, приставка, окончание). Словообразовательные и словоизменительные служебные морфемы.</w:t>
      </w:r>
    </w:p>
    <w:p w:rsidR="00402200" w:rsidRDefault="00FD4AB3" w:rsidP="00402200">
      <w:pPr>
        <w:spacing w:after="0" w:line="240" w:lineRule="auto"/>
        <w:ind w:left="-113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2200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402200">
        <w:rPr>
          <w:rFonts w:ascii="Times New Roman" w:hAnsi="Times New Roman" w:cs="Times New Roman"/>
          <w:color w:val="000000"/>
          <w:sz w:val="28"/>
          <w:szCs w:val="28"/>
        </w:rPr>
        <w:t>Основные способы образования слов в русском языке.</w:t>
      </w:r>
      <w:r w:rsidRPr="0040220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FD4AB3" w:rsidRDefault="00FD4AB3" w:rsidP="00402200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4022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200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402200">
        <w:rPr>
          <w:rFonts w:ascii="Times New Roman" w:hAnsi="Times New Roman" w:cs="Times New Roman"/>
          <w:color w:val="000000"/>
          <w:sz w:val="28"/>
          <w:szCs w:val="28"/>
        </w:rPr>
        <w:t>Части речи в русском языке, критерии их выделения.</w:t>
      </w:r>
    </w:p>
    <w:p w:rsidR="00402200" w:rsidRPr="00402200" w:rsidRDefault="00402200" w:rsidP="00402200">
      <w:pPr>
        <w:spacing w:after="0" w:line="240" w:lineRule="auto"/>
        <w:ind w:left="-1134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200" w:rsidRDefault="00FD4AB3" w:rsidP="00402200">
      <w:pPr>
        <w:pStyle w:val="a3"/>
        <w:spacing w:before="0" w:beforeAutospacing="0" w:after="0" w:afterAutospacing="0"/>
        <w:ind w:left="-1134"/>
        <w:rPr>
          <w:rStyle w:val="apple-converted-space"/>
          <w:color w:val="000000"/>
          <w:sz w:val="28"/>
          <w:szCs w:val="28"/>
        </w:rPr>
      </w:pPr>
      <w:r w:rsidRPr="00402200">
        <w:rPr>
          <w:color w:val="000000"/>
          <w:sz w:val="28"/>
          <w:szCs w:val="28"/>
        </w:rPr>
        <w:t xml:space="preserve">10. </w:t>
      </w:r>
      <w:r w:rsidRPr="00402200">
        <w:rPr>
          <w:color w:val="000000"/>
          <w:sz w:val="28"/>
          <w:szCs w:val="28"/>
        </w:rPr>
        <w:t>Именные части речи, их общие и отличительные признаки.</w:t>
      </w:r>
      <w:r w:rsidRPr="00402200">
        <w:rPr>
          <w:rStyle w:val="apple-converted-space"/>
          <w:color w:val="000000"/>
          <w:sz w:val="28"/>
          <w:szCs w:val="28"/>
        </w:rPr>
        <w:t> </w:t>
      </w:r>
    </w:p>
    <w:p w:rsidR="00FD4AB3" w:rsidRDefault="00FD4AB3" w:rsidP="00402200">
      <w:pPr>
        <w:pStyle w:val="a3"/>
        <w:spacing w:before="0" w:beforeAutospacing="0" w:after="0" w:afterAutospacing="0"/>
        <w:ind w:left="-1134"/>
        <w:rPr>
          <w:rStyle w:val="apple-converted-space"/>
          <w:color w:val="000000"/>
          <w:sz w:val="28"/>
          <w:szCs w:val="28"/>
        </w:rPr>
      </w:pPr>
      <w:r w:rsidRPr="00402200">
        <w:rPr>
          <w:color w:val="000000"/>
          <w:sz w:val="28"/>
          <w:szCs w:val="28"/>
        </w:rPr>
        <w:br/>
      </w:r>
      <w:r w:rsidRPr="00402200">
        <w:rPr>
          <w:color w:val="000000"/>
          <w:sz w:val="28"/>
          <w:szCs w:val="28"/>
        </w:rPr>
        <w:t xml:space="preserve">11. </w:t>
      </w:r>
      <w:r w:rsidRPr="00402200">
        <w:rPr>
          <w:color w:val="000000"/>
          <w:sz w:val="28"/>
          <w:szCs w:val="28"/>
        </w:rPr>
        <w:t>Глагол как часть речи.</w:t>
      </w:r>
      <w:r w:rsidRPr="00402200">
        <w:rPr>
          <w:rStyle w:val="apple-converted-space"/>
          <w:color w:val="000000"/>
          <w:sz w:val="28"/>
          <w:szCs w:val="28"/>
        </w:rPr>
        <w:t> </w:t>
      </w:r>
    </w:p>
    <w:p w:rsidR="00402200" w:rsidRPr="00402200" w:rsidRDefault="00402200" w:rsidP="00402200">
      <w:pPr>
        <w:pStyle w:val="a3"/>
        <w:spacing w:before="0" w:beforeAutospacing="0" w:after="0" w:afterAutospacing="0"/>
        <w:ind w:left="-1134"/>
        <w:rPr>
          <w:rStyle w:val="apple-converted-space"/>
          <w:color w:val="000000"/>
          <w:sz w:val="28"/>
          <w:szCs w:val="28"/>
        </w:rPr>
      </w:pPr>
    </w:p>
    <w:p w:rsidR="00402200" w:rsidRDefault="00FD4AB3" w:rsidP="00402200">
      <w:pPr>
        <w:spacing w:after="0" w:line="240" w:lineRule="auto"/>
        <w:ind w:left="-113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402200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Pr="00402200">
        <w:rPr>
          <w:rFonts w:ascii="Times New Roman" w:hAnsi="Times New Roman" w:cs="Times New Roman"/>
          <w:color w:val="000000"/>
          <w:sz w:val="28"/>
          <w:szCs w:val="28"/>
        </w:rPr>
        <w:t>Место причастия и деепричастия в системе частей речи.</w:t>
      </w:r>
      <w:r w:rsidRPr="0040220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02200" w:rsidRDefault="00FD4AB3" w:rsidP="00402200">
      <w:pPr>
        <w:spacing w:after="0" w:line="240" w:lineRule="auto"/>
        <w:ind w:left="-113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4022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200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Pr="00402200">
        <w:rPr>
          <w:rFonts w:ascii="Times New Roman" w:hAnsi="Times New Roman" w:cs="Times New Roman"/>
          <w:color w:val="000000"/>
          <w:sz w:val="28"/>
          <w:szCs w:val="28"/>
        </w:rPr>
        <w:t>Неизменяемые самостоятельные части речи. Их морфологические и синтаксические признаки</w:t>
      </w:r>
      <w:r w:rsidR="0040220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02200" w:rsidRDefault="00FD4AB3" w:rsidP="00402200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200"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Служебные части речи: предлог, союз, частицы. Их разряды по значению, структуре и синтаксическому употреблению.</w:t>
      </w:r>
    </w:p>
    <w:p w:rsidR="00402200" w:rsidRDefault="00FD4AB3" w:rsidP="00402200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2200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Словосочетание как единица синтаксиса. Типы связи слов в словосочетаниях. Виды словосочетаний по </w:t>
      </w:r>
      <w:proofErr w:type="spellStart"/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формологическим</w:t>
      </w:r>
      <w:proofErr w:type="spellEnd"/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свойствам главного слова.</w:t>
      </w:r>
    </w:p>
    <w:p w:rsidR="000C594A" w:rsidRDefault="00FD4AB3" w:rsidP="00402200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как основная единица синтаксиса. Грамматическая основа предложения. Морфологические способы ее выражения подлежащего и сказуемого</w:t>
      </w:r>
      <w:r w:rsidR="000C5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4AB3" w:rsidRPr="00402200" w:rsidRDefault="00FD4AB3" w:rsidP="00402200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Полные и неполные предложения. Двусоставные и односоставные предложения. Предложения распространенные и нераспространенные.</w:t>
      </w:r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594A" w:rsidRDefault="00FD4AB3" w:rsidP="00402200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18.</w:t>
      </w:r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Второстепенные члены предложения. Основные морфологические способы выражения второстепенных членов предложения.</w:t>
      </w:r>
    </w:p>
    <w:p w:rsidR="000C594A" w:rsidRDefault="00FD4AB3" w:rsidP="00402200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402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2200" w:rsidRPr="00402200">
        <w:rPr>
          <w:rFonts w:ascii="Times New Roman" w:hAnsi="Times New Roman" w:cs="Times New Roman"/>
          <w:color w:val="000000"/>
          <w:sz w:val="28"/>
          <w:szCs w:val="28"/>
        </w:rPr>
        <w:t xml:space="preserve">19. </w:t>
      </w:r>
      <w:r w:rsidR="00402200" w:rsidRPr="00402200">
        <w:rPr>
          <w:rFonts w:ascii="Times New Roman" w:hAnsi="Times New Roman" w:cs="Times New Roman"/>
          <w:color w:val="000000"/>
          <w:sz w:val="28"/>
          <w:szCs w:val="28"/>
        </w:rPr>
        <w:t>Однородные члены предложения. Обобщающие слова при однородных членах предложения.</w:t>
      </w:r>
    </w:p>
    <w:p w:rsidR="000C594A" w:rsidRDefault="00402200" w:rsidP="00402200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4022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200"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r w:rsidRPr="00402200">
        <w:rPr>
          <w:rFonts w:ascii="Times New Roman" w:hAnsi="Times New Roman" w:cs="Times New Roman"/>
          <w:color w:val="000000"/>
          <w:sz w:val="28"/>
          <w:szCs w:val="28"/>
        </w:rPr>
        <w:t>Предложения с обращениями, вводными словами и вставными конструкциями. Обращение — это слово или сочетание слов, называющее лицо, к которому обращаются с речью.</w:t>
      </w:r>
    </w:p>
    <w:p w:rsidR="00402200" w:rsidRPr="00402200" w:rsidRDefault="00402200" w:rsidP="00402200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4022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200">
        <w:rPr>
          <w:rFonts w:ascii="Times New Roman" w:hAnsi="Times New Roman" w:cs="Times New Roman"/>
          <w:color w:val="000000"/>
          <w:sz w:val="28"/>
          <w:szCs w:val="28"/>
        </w:rPr>
        <w:t xml:space="preserve">21. </w:t>
      </w:r>
      <w:r w:rsidRPr="00402200">
        <w:rPr>
          <w:rFonts w:ascii="Times New Roman" w:hAnsi="Times New Roman" w:cs="Times New Roman"/>
          <w:color w:val="000000"/>
          <w:sz w:val="28"/>
          <w:szCs w:val="28"/>
        </w:rPr>
        <w:t xml:space="preserve">Сложное предложение и его виды: союзные и бессоюзные. </w:t>
      </w:r>
    </w:p>
    <w:p w:rsidR="000C594A" w:rsidRDefault="00402200" w:rsidP="00402200">
      <w:pPr>
        <w:spacing w:after="0" w:line="240" w:lineRule="auto"/>
        <w:ind w:left="-113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4022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200">
        <w:rPr>
          <w:rFonts w:ascii="Times New Roman" w:hAnsi="Times New Roman" w:cs="Times New Roman"/>
          <w:color w:val="000000"/>
          <w:sz w:val="28"/>
          <w:szCs w:val="28"/>
        </w:rPr>
        <w:t xml:space="preserve">22. </w:t>
      </w:r>
      <w:r w:rsidRPr="00402200">
        <w:rPr>
          <w:rFonts w:ascii="Times New Roman" w:hAnsi="Times New Roman" w:cs="Times New Roman"/>
          <w:color w:val="000000"/>
          <w:sz w:val="28"/>
          <w:szCs w:val="28"/>
        </w:rPr>
        <w:t>Чужая речь и основные способы ее передачи.</w:t>
      </w:r>
      <w:r w:rsidRPr="0040220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Основные способы передачи чужой речи — прямая, косвенная и </w:t>
      </w:r>
      <w:proofErr w:type="spellStart"/>
      <w:r w:rsidRPr="00402200">
        <w:rPr>
          <w:rFonts w:ascii="Times New Roman" w:hAnsi="Times New Roman" w:cs="Times New Roman"/>
          <w:color w:val="000000"/>
          <w:sz w:val="28"/>
          <w:szCs w:val="28"/>
        </w:rPr>
        <w:t>несобственно</w:t>
      </w:r>
      <w:proofErr w:type="spellEnd"/>
      <w:r w:rsidRPr="00402200">
        <w:rPr>
          <w:rFonts w:ascii="Times New Roman" w:hAnsi="Times New Roman" w:cs="Times New Roman"/>
          <w:color w:val="000000"/>
          <w:sz w:val="28"/>
          <w:szCs w:val="28"/>
        </w:rPr>
        <w:t>-прямая речь.</w:t>
      </w:r>
      <w:r w:rsidRPr="0040220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C594A" w:rsidRDefault="00402200" w:rsidP="00402200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4022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2200">
        <w:rPr>
          <w:rFonts w:ascii="Times New Roman" w:hAnsi="Times New Roman" w:cs="Times New Roman"/>
          <w:color w:val="000000"/>
          <w:sz w:val="28"/>
          <w:szCs w:val="28"/>
        </w:rPr>
        <w:t xml:space="preserve">23. </w:t>
      </w:r>
      <w:r w:rsidRPr="00402200">
        <w:rPr>
          <w:rFonts w:ascii="Times New Roman" w:hAnsi="Times New Roman" w:cs="Times New Roman"/>
          <w:color w:val="000000"/>
          <w:sz w:val="28"/>
          <w:szCs w:val="28"/>
        </w:rPr>
        <w:t>Текст как речевое произведение, основные при</w:t>
      </w:r>
      <w:r w:rsidRPr="00402200">
        <w:rPr>
          <w:rFonts w:ascii="Times New Roman" w:hAnsi="Times New Roman" w:cs="Times New Roman"/>
          <w:color w:val="000000"/>
          <w:sz w:val="28"/>
          <w:szCs w:val="28"/>
        </w:rPr>
        <w:t>знаки текста</w:t>
      </w:r>
      <w:r w:rsidR="000C59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02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2200">
        <w:rPr>
          <w:rFonts w:ascii="Times New Roman" w:hAnsi="Times New Roman" w:cs="Times New Roman"/>
          <w:color w:val="000000"/>
          <w:sz w:val="28"/>
          <w:szCs w:val="28"/>
        </w:rPr>
        <w:t>Особенности текстов разных типов: повес</w:t>
      </w:r>
      <w:r w:rsidRPr="00402200">
        <w:rPr>
          <w:rFonts w:ascii="Times New Roman" w:hAnsi="Times New Roman" w:cs="Times New Roman"/>
          <w:color w:val="000000"/>
          <w:sz w:val="28"/>
          <w:szCs w:val="28"/>
        </w:rPr>
        <w:t>твование, описание, рассуждение</w:t>
      </w:r>
      <w:r w:rsidR="000C59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2200" w:rsidRPr="00402200" w:rsidRDefault="00402200" w:rsidP="00402200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40220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594A">
        <w:rPr>
          <w:rFonts w:ascii="Times New Roman" w:hAnsi="Times New Roman" w:cs="Times New Roman"/>
          <w:color w:val="000000"/>
          <w:sz w:val="28"/>
          <w:szCs w:val="28"/>
        </w:rPr>
        <w:t xml:space="preserve">24. </w:t>
      </w:r>
      <w:bookmarkStart w:id="0" w:name="_GoBack"/>
      <w:bookmarkEnd w:id="0"/>
      <w:r w:rsidRPr="00402200">
        <w:rPr>
          <w:rFonts w:ascii="Times New Roman" w:hAnsi="Times New Roman" w:cs="Times New Roman"/>
          <w:color w:val="000000"/>
          <w:sz w:val="28"/>
          <w:szCs w:val="28"/>
        </w:rPr>
        <w:t>Стили речи, их функции и сфера употребления.</w:t>
      </w:r>
      <w:r w:rsidRPr="0040220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D4AB3" w:rsidRPr="00402200" w:rsidRDefault="00FD4AB3" w:rsidP="0040220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sectPr w:rsidR="00FD4AB3" w:rsidRPr="0040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B0"/>
    <w:rsid w:val="000019DB"/>
    <w:rsid w:val="000655EA"/>
    <w:rsid w:val="00072A9D"/>
    <w:rsid w:val="00075BA1"/>
    <w:rsid w:val="00081C70"/>
    <w:rsid w:val="0009282B"/>
    <w:rsid w:val="000B732B"/>
    <w:rsid w:val="000C594A"/>
    <w:rsid w:val="000D368C"/>
    <w:rsid w:val="000E6C41"/>
    <w:rsid w:val="001267F8"/>
    <w:rsid w:val="00165B40"/>
    <w:rsid w:val="001823C3"/>
    <w:rsid w:val="001857DA"/>
    <w:rsid w:val="001C380A"/>
    <w:rsid w:val="001E1426"/>
    <w:rsid w:val="00206726"/>
    <w:rsid w:val="002375E4"/>
    <w:rsid w:val="00246F46"/>
    <w:rsid w:val="00273F65"/>
    <w:rsid w:val="002829E8"/>
    <w:rsid w:val="002A631B"/>
    <w:rsid w:val="002D4175"/>
    <w:rsid w:val="002D5D06"/>
    <w:rsid w:val="002E305D"/>
    <w:rsid w:val="002F24BA"/>
    <w:rsid w:val="00304922"/>
    <w:rsid w:val="00305979"/>
    <w:rsid w:val="003A3219"/>
    <w:rsid w:val="003B4C9B"/>
    <w:rsid w:val="003C724A"/>
    <w:rsid w:val="003D3250"/>
    <w:rsid w:val="00402200"/>
    <w:rsid w:val="00437E3B"/>
    <w:rsid w:val="00452FA0"/>
    <w:rsid w:val="00460425"/>
    <w:rsid w:val="004F7B04"/>
    <w:rsid w:val="00544588"/>
    <w:rsid w:val="005652DC"/>
    <w:rsid w:val="00567680"/>
    <w:rsid w:val="0059175E"/>
    <w:rsid w:val="005B20CC"/>
    <w:rsid w:val="005D6C25"/>
    <w:rsid w:val="00622135"/>
    <w:rsid w:val="006619D5"/>
    <w:rsid w:val="00680D96"/>
    <w:rsid w:val="006D0942"/>
    <w:rsid w:val="006F6ECA"/>
    <w:rsid w:val="00711520"/>
    <w:rsid w:val="00734A93"/>
    <w:rsid w:val="00777058"/>
    <w:rsid w:val="007F0702"/>
    <w:rsid w:val="00867D17"/>
    <w:rsid w:val="00872E9D"/>
    <w:rsid w:val="008749FA"/>
    <w:rsid w:val="00897E03"/>
    <w:rsid w:val="008C73B0"/>
    <w:rsid w:val="008D475A"/>
    <w:rsid w:val="00951DDF"/>
    <w:rsid w:val="00974ED3"/>
    <w:rsid w:val="009F622C"/>
    <w:rsid w:val="00A01FC1"/>
    <w:rsid w:val="00A16725"/>
    <w:rsid w:val="00A310D7"/>
    <w:rsid w:val="00A45AD2"/>
    <w:rsid w:val="00A72F9B"/>
    <w:rsid w:val="00A96336"/>
    <w:rsid w:val="00A968DD"/>
    <w:rsid w:val="00AA201C"/>
    <w:rsid w:val="00AC3A56"/>
    <w:rsid w:val="00AE1A4D"/>
    <w:rsid w:val="00AE279E"/>
    <w:rsid w:val="00B056DA"/>
    <w:rsid w:val="00B05715"/>
    <w:rsid w:val="00B86563"/>
    <w:rsid w:val="00BD5FB2"/>
    <w:rsid w:val="00BE3339"/>
    <w:rsid w:val="00C0424E"/>
    <w:rsid w:val="00C064D3"/>
    <w:rsid w:val="00C221C3"/>
    <w:rsid w:val="00C7740B"/>
    <w:rsid w:val="00D042F8"/>
    <w:rsid w:val="00D118E6"/>
    <w:rsid w:val="00D36C0A"/>
    <w:rsid w:val="00D46856"/>
    <w:rsid w:val="00D65708"/>
    <w:rsid w:val="00D80754"/>
    <w:rsid w:val="00D91135"/>
    <w:rsid w:val="00DA0234"/>
    <w:rsid w:val="00DE483A"/>
    <w:rsid w:val="00DF3FF6"/>
    <w:rsid w:val="00E12F67"/>
    <w:rsid w:val="00E35599"/>
    <w:rsid w:val="00E35BC0"/>
    <w:rsid w:val="00E6173F"/>
    <w:rsid w:val="00ED0ADC"/>
    <w:rsid w:val="00F11D71"/>
    <w:rsid w:val="00F16AF5"/>
    <w:rsid w:val="00F54BB1"/>
    <w:rsid w:val="00FA72CB"/>
    <w:rsid w:val="00FD4AB3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4AB3"/>
  </w:style>
  <w:style w:type="paragraph" w:styleId="a3">
    <w:name w:val="Normal (Web)"/>
    <w:basedOn w:val="a"/>
    <w:uiPriority w:val="99"/>
    <w:unhideWhenUsed/>
    <w:rsid w:val="00FD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4A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4AB3"/>
  </w:style>
  <w:style w:type="paragraph" w:styleId="a3">
    <w:name w:val="Normal (Web)"/>
    <w:basedOn w:val="a"/>
    <w:uiPriority w:val="99"/>
    <w:unhideWhenUsed/>
    <w:rsid w:val="00FD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4A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2016-01-11T16:49:00Z</dcterms:created>
  <dcterms:modified xsi:type="dcterms:W3CDTF">2016-01-11T17:02:00Z</dcterms:modified>
</cp:coreProperties>
</file>