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Готовимся</w:t>
      </w:r>
      <w:r w:rsidRPr="002A32CF">
        <w:rPr>
          <w:rFonts w:ascii="Times New Roman" w:eastAsia="Times New Roman" w:hAnsi="Times New Roman" w:cs="Times New Roman"/>
          <w:b/>
          <w:sz w:val="28"/>
          <w:szCs w:val="28"/>
        </w:rPr>
        <w:t xml:space="preserve"> к олимпиадам по физике</w:t>
      </w: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Pr="002A32CF">
        <w:rPr>
          <w:rFonts w:ascii="Times New Roman" w:eastAsia="Times New Roman" w:hAnsi="Times New Roman" w:cs="Times New Roman"/>
          <w:b/>
          <w:sz w:val="28"/>
          <w:szCs w:val="28"/>
        </w:rPr>
        <w:t>учащихся 8</w:t>
      </w: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 xml:space="preserve"> а, б  классов</w:t>
      </w:r>
    </w:p>
    <w:p w:rsidR="00CF0B6B" w:rsidRPr="00A31B8B" w:rsidRDefault="00CF0B6B" w:rsidP="00CF0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>ГБОУ СОШ имени героя Советского Союза Н.С.Доровского</w:t>
      </w:r>
    </w:p>
    <w:p w:rsidR="00CF0B6B" w:rsidRPr="00A31B8B" w:rsidRDefault="00CF0B6B" w:rsidP="00CF0B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</w:rPr>
        <w:t>с. Подбельск</w:t>
      </w:r>
    </w:p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B8B"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год</w:t>
      </w:r>
    </w:p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B8B">
        <w:rPr>
          <w:rFonts w:ascii="Times New Roman" w:eastAsia="Times New Roman" w:hAnsi="Times New Roman" w:cs="Times New Roman"/>
          <w:b/>
          <w:sz w:val="24"/>
          <w:szCs w:val="24"/>
        </w:rPr>
        <w:t>Учитель:  Душаева М.Н.</w:t>
      </w:r>
    </w:p>
    <w:p w:rsidR="00CF0B6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Pr="00A31B8B" w:rsidRDefault="00CF0B6B" w:rsidP="00CF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6B" w:rsidRDefault="00CF0B6B" w:rsidP="00CF0B6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CF0B6B" w:rsidRPr="00E375A6" w:rsidRDefault="00CF0B6B" w:rsidP="00CF0B6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Рабочая программа кружка «Готовимся к олимпиадам по физике» составлена на основе Программы Всероссийской олимпиады школьников последних лет, методических рекомендаций по подготовке учащихся к участию в олимпиадах высокого уровня по физике (авторы: М. В. Семенов, Ю. В. Старокуров, А. А. Якута, Москва, Физический факультет МГУ, 2007 г), согласованна по своему содержанию с программой курса физики 8 классов, авторы программы А.В.Перышкин, Е.М.Гутник и основана на интеграции физики, математики биологии и географии. Ведущая идея программы – показать единство природных процессов, общность законов, применимых к явлениям живой и неживой природы, подготовить учащихся к олимпиадам школьного и окружного этапов ВОШ, к другим олимпиадам и интеллектуальным турнирам, ОГЭ по физике.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Кружковые занятия являются гибкой формой организации образовательного процесса, позволяющей на практике индивидуализировать процесс обучения и воспитания, т. е. обеспечить каждому учащемуся интеллектуальную нагрузку, соразмерную его способностям. Они помогут более полно изучить физические закономерности, сформировать умения и навыки самостоятельного поиска и овладения знаниями, выходящими за рамки, предусмотренные учебной программой по учебному предмету «Физика». Все это является необходимым при подготовке учащихся к успешному участию в олимпиадах разного уровня. 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Задачи к теоретическому материалу школьник должен сделать самостоятельно в полном объеме. В случае, если какие-то задачи не получаются за разумное время - надо по ним задавать вопросы на консультации. Зачет проходит следующим образом: школьник получает вариант из 1-3 заданий строго из списка: это теоретические вопросы и задачи. Оценка за зачет выставляется из максимума в 10 баллов за каждую верно решенную задачу. Оценка считается положительной, если к каждой задаче есть разумное объяснение, если нет, то возможна пересдача. Основной вид проверки заданий - это сдача зачета.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Программа кружковых занятий «Готовимся к олимпиадам по физике» рассчитана на 34 учебных часов (1 час в неделю). </w:t>
      </w:r>
    </w:p>
    <w:p w:rsidR="00CF0B6B" w:rsidRDefault="00CF0B6B" w:rsidP="00CF0B6B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Цели кружковых занятий</w:t>
      </w:r>
      <w:r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способствовать развитию интереса к естественным наукам, формированию мировоззрения учащихся</w:t>
      </w:r>
    </w:p>
    <w:p w:rsidR="00CF0B6B" w:rsidRDefault="00CF0B6B" w:rsidP="00CF0B6B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Задачи кружковых занятий</w:t>
      </w:r>
      <w:r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расширение знаний учащихся по физике;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приобретение практических, информационных, коммуникативных умений учащихся;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развитие интеллектуальных и творческих способностей в процессе решения задач, выполнения опытов, подготовки творческих работ;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повышение физической культуры учащихся, переход от репродуктивного усвоения материала (простого усвоения материала) к творческому;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развитие у учащихся самостоятельности в обращении с измерительными приборами;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lastRenderedPageBreak/>
        <w:t> подготовить учащихся к участию во ВОШ, другим олимпиадам и интеллектуальным турнирам.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формируются практические и интеллектуальные умения, сообщаются знания из истории науки и техники, формируются такие качества личности, как целеустремленность, настойчивость, аккуратность, внимательность, дисциплинированность, формируются творческие способности. Поэтому целью физического образования является формирования умений работать со школьной учебной физической задачей. Последовательно это можно сделать в рамках предлагаемой ниже программы.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 Эта программа направлена на дальнейшее совершенствование уже усвоенных умений, на формирование углубленных знаний и умений. Здесь школьники с минимальными сведениями о понятии «задача», осознают значения задач в жизни, науке, технике, знакомятся с различными сторонами работы с задачей. В частности, они должны знать основные приемы составления задач, уметь классифицировать задачу по трем-четырем основаниям. Особое внимание уделяется последовательности действий, анализу полученного ответа, переводу единиц в дольные и кратные. Для решения поставленных задач используется технология личностно-ориентированного обучения (ситуация успеха, возможность выбора, атмосфера сотрудничества, рефлексия) и межпредметных связей. Занятия кружка предполагают не только приобретение дополнительных знаний по физике, но и развитие способности самостоятельно приобретать знания, умений проводить опыты, вести наблюдения, анализировать полученные результаты, делать выводы. На занятиях используются интересные факты, привлекающие внимание связью с жизнью, объясняющие загадки привычных с детства явлений. Ведущие формы проведения занятий: беседы, практические работы, решение задач, обмен информацией, наблюдение и опыты, игры, и другие формы, при этом активно используется наглядность, создание проблемных ситуаций, опора на жизненный опыт учащихся.</w:t>
      </w:r>
    </w:p>
    <w:p w:rsidR="00CF0B6B" w:rsidRDefault="00CF0B6B" w:rsidP="00CF0B6B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  <w:r w:rsidRPr="00E375A6">
        <w:rPr>
          <w:rFonts w:ascii="Times New Roman" w:hAnsi="Times New Roman" w:cs="Times New Roman"/>
          <w:sz w:val="20"/>
          <w:szCs w:val="20"/>
        </w:rPr>
        <w:t>: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применять изученне тепловые, электромагнитные и оптические процессы в тепловых, электромагнитных двигателях, технических устройствах и приборах;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применять основные положения МКТ, ЭМ, Оптики для объяснения понятия внутренняя энергия, конвекция, теплопроводности, плавления, испарения, электризация, электрический ток, электрическое напряжение, электрическое сопротивление, магнит, свет, линза;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«Читать» графики изменения температуры тел при нагревании, плавлении, парообразовании, зависимость силы тока от напряжения;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решать качественные задачи с использованием знаний о способах изменения внутренней энергии при различных способах теплопередачи;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применять основные понятия и законы в изученных тепловых, электромагнитных и оптических явлениях;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владеть теоретическим материалом;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знать формулы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Ожидаемые результаты</w:t>
      </w:r>
      <w:r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формирование конкретных навыков решения бытовых проблем на основе знания законов физики;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формирование четкого представления по соблюдению правил техники безопасности в быту;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повышение самооценки учащимися собственных знаний по физике;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преодоление убеждения «физика – сложный предмет, и мне он в жизни не понадобится»;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повышение познавательного уровня к предмету;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увеличение количества учащихся, выбирающих для профилизациипредметы естественно-научного цикла;</w:t>
      </w:r>
    </w:p>
    <w:p w:rsidR="00CF0B6B" w:rsidRPr="00E375A6" w:rsidRDefault="00CF0B6B" w:rsidP="00CF0B6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успешное выступление на различных этапах ВОШ и других олимпиадах;</w:t>
      </w:r>
    </w:p>
    <w:p w:rsidR="00CF0B6B" w:rsidRDefault="00CF0B6B" w:rsidP="00CF0B6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B6B" w:rsidRPr="00E375A6" w:rsidRDefault="00CF0B6B" w:rsidP="00CF0B6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Рекомендуемая литература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1. Варламов С.Д., Зинковский В.И., Семенов М. В., Старокуров Ю.В., Шведов О.Ю., Якута А.А. Задачи Московских городских олимпиад по физике. 1986 - 2005. / Под ред. М. В. Семенова,А.А. Якуты. М.: Изд - во МЦНМО, 2006. 616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2. Задачи Московской региональной олимпиады школьников по физике 2006 года. / Под ред. М. В. Семенова, А.А. Якуты. М.: Изд – во МЦНМО, 2007. 56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3. Всероссийские олимпиады по физике. 1992–2004 / Под ред.С. М. Козела, В. П. Слободянина. 2 - е изд., доп. М.: Вербум - М,2005. 534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4. Лукашик В.И., Е.В.Иванова Сборник школьных олимпиадных задач по физике 7-11 класс. Пособие для учащихся и учителей. М.: Просвещение, 2007. 225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5. М.В. Семёнов, Ю.В. Старокуров, А. А. Якута Методические рекомендации по подготовке учащихся к участию в олимпиадах высокого уровня по физике. М.: Физический факультет МГУ,2007. 60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6. В.И.Плис «Электрические явления». ЗФТШ «ФИЗТЕХ-ПОЛИГРАФ» г.Долгопрудный.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7. Чивилев В.И. «Гидростатика.Аэростатика», «Старика.Равновесие твердых тел и жидкостей». ЗФТШ «ФИЗТЕХ-ПОЛИГРАФ» г.Долгопрудный.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lastRenderedPageBreak/>
        <w:t>8. Слободянин В.П. «Световые явления», «Законы отражения и преломления света». ЗФТШ «ФИЗТЕХ-ПОЛИГРАФ» г.Долгопрудный.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9. Чугунов А.Ю. «Динамика» , «Векторы в физике», «Работа и энергия» ЗФТШ «ФИЗТЕХ-ПОЛИГРАФ» г.Долгопрудный.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10. Всероссийские олимпиады по физике. 1992–2004 / Под ред.С. М. Козела, В. П. Слободянина. — 2-е изд., доп. — М.: Вербум-М,2005. —534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11. Олимпиада школьников «Шаг в будущее». Демонстрационные варианты и задания для тренировки по физике и математике. Тематический сборник информационно-методических и образовательных материалов / Под ред. Н.Я. Ирьянова. – М.: МГТУ им. Н.Э. Баумана, 2011. – 150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12. Кондратьев А.С., Бутиков Е.И., Быков А.А. Физика в примерах и задачах. Издательство МЦНМО, 2008 г., 512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13.Бутиков Е.И., Кондратьев А.С., Физика. Уч. пос. в 3-х т. Изд. ФизМатЛит2001 г.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14.Баканина Л.П., Белонучкин В.Е., Козел С.М. Сборник задач по физике.изд. «Наука», 1971 г. 415 с.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15.Научно-популярный физико-математический журнал «Квант» (издается с января 1970 года). Изд. «Наука» МЦНМО (отдельные номера).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16. http://olymp.msu.ru/</w:t>
      </w:r>
    </w:p>
    <w:p w:rsidR="00CF0B6B" w:rsidRPr="00E375A6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17. http://mosphys.olimpiada.ru/maxwell</w:t>
      </w:r>
    </w:p>
    <w:p w:rsidR="00CF0B6B" w:rsidRDefault="00CF0B6B" w:rsidP="00CF0B6B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18. </w:t>
      </w:r>
      <w:hyperlink r:id="rId4" w:history="1">
        <w:r w:rsidRPr="00E375A6">
          <w:rPr>
            <w:rStyle w:val="a4"/>
            <w:rFonts w:ascii="Times New Roman" w:hAnsi="Times New Roman" w:cs="Times New Roman"/>
            <w:sz w:val="20"/>
            <w:szCs w:val="20"/>
          </w:rPr>
          <w:t>http://mos.olimpiada.ru/</w:t>
        </w:r>
      </w:hyperlink>
    </w:p>
    <w:p w:rsidR="00061D6F" w:rsidRDefault="00061D6F"/>
    <w:sectPr w:rsidR="000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CF0B6B"/>
    <w:rsid w:val="00061D6F"/>
    <w:rsid w:val="00C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B6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F0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2017-10-08T12:35:00Z</dcterms:created>
  <dcterms:modified xsi:type="dcterms:W3CDTF">2017-10-08T12:35:00Z</dcterms:modified>
</cp:coreProperties>
</file>