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28" w:rsidRPr="00261A2E" w:rsidRDefault="00B12228" w:rsidP="00B12228">
      <w:pPr>
        <w:tabs>
          <w:tab w:val="left" w:pos="2340"/>
        </w:tabs>
        <w:jc w:val="center"/>
        <w:rPr>
          <w:b/>
          <w:sz w:val="32"/>
          <w:szCs w:val="32"/>
        </w:rPr>
      </w:pPr>
    </w:p>
    <w:p w:rsidR="00B12228" w:rsidRDefault="00B12228" w:rsidP="00B12228"/>
    <w:p w:rsidR="00B12228" w:rsidRPr="002669BF" w:rsidRDefault="00B12228" w:rsidP="00B12228">
      <w:r w:rsidRPr="002669BF">
        <w:t xml:space="preserve">«Рассмотрено»                                                                             «Согласовано»                                                                                  «Утверждаю»      </w:t>
      </w:r>
    </w:p>
    <w:p w:rsidR="00B12228" w:rsidRDefault="00B12228" w:rsidP="00B12228">
      <w:r w:rsidRPr="002669BF">
        <w:t xml:space="preserve">на  заседании МО </w:t>
      </w:r>
      <w:r>
        <w:t>классных</w:t>
      </w:r>
    </w:p>
    <w:p w:rsidR="00B12228" w:rsidRPr="002669BF" w:rsidRDefault="00B12228" w:rsidP="00B12228">
      <w:r>
        <w:t xml:space="preserve"> руководителей                                                                                 </w:t>
      </w:r>
      <w:proofErr w:type="spellStart"/>
      <w:r w:rsidRPr="002669BF">
        <w:t>Зам</w:t>
      </w:r>
      <w:proofErr w:type="gramStart"/>
      <w:r w:rsidRPr="002669BF">
        <w:t>.д</w:t>
      </w:r>
      <w:proofErr w:type="gramEnd"/>
      <w:r w:rsidRPr="002669BF">
        <w:t>иректора</w:t>
      </w:r>
      <w:proofErr w:type="spellEnd"/>
      <w:r w:rsidRPr="002669BF">
        <w:t xml:space="preserve"> по УВР                                                                   Директор школы</w:t>
      </w:r>
    </w:p>
    <w:p w:rsidR="00B12228" w:rsidRPr="002669BF" w:rsidRDefault="00B12228" w:rsidP="00B12228">
      <w:proofErr w:type="spellStart"/>
      <w:r>
        <w:t>Душае</w:t>
      </w:r>
      <w:r w:rsidRPr="002669BF">
        <w:t>ва</w:t>
      </w:r>
      <w:r>
        <w:t>Н</w:t>
      </w:r>
      <w:r w:rsidRPr="002669BF">
        <w:t>.</w:t>
      </w:r>
      <w:r>
        <w:t>А</w:t>
      </w:r>
      <w:proofErr w:type="spellEnd"/>
      <w:r w:rsidRPr="002669BF">
        <w:t xml:space="preserve">.                                                              </w:t>
      </w:r>
      <w:r>
        <w:t xml:space="preserve">     Сухорукова Т.В.</w:t>
      </w:r>
      <w:r w:rsidRPr="002669BF">
        <w:t xml:space="preserve">                                                                          </w:t>
      </w:r>
      <w:proofErr w:type="spellStart"/>
      <w:r w:rsidRPr="00184651">
        <w:t>Уздяев</w:t>
      </w:r>
      <w:proofErr w:type="spellEnd"/>
      <w:r w:rsidRPr="00184651">
        <w:t xml:space="preserve"> В.Н.</w:t>
      </w:r>
    </w:p>
    <w:p w:rsidR="00B12228" w:rsidRPr="002669BF" w:rsidRDefault="00B12228" w:rsidP="00B12228">
      <w:r w:rsidRPr="002669BF">
        <w:t>«   »                       201</w:t>
      </w:r>
      <w:r>
        <w:t>7</w:t>
      </w:r>
      <w:r w:rsidRPr="002669BF">
        <w:t xml:space="preserve">  г.                                               «   »                      201</w:t>
      </w:r>
      <w:r>
        <w:t>7</w:t>
      </w:r>
      <w:r w:rsidRPr="002669BF">
        <w:t xml:space="preserve">  г.                                                                 «    »                         201</w:t>
      </w:r>
      <w:r>
        <w:t>7</w:t>
      </w:r>
      <w:r w:rsidRPr="002669BF">
        <w:t xml:space="preserve">  г.</w:t>
      </w:r>
    </w:p>
    <w:p w:rsidR="00B12228" w:rsidRDefault="00B12228" w:rsidP="00B12228">
      <w:pPr>
        <w:spacing w:line="360" w:lineRule="auto"/>
        <w:jc w:val="center"/>
        <w:rPr>
          <w:b/>
          <w:bCs/>
          <w:sz w:val="28"/>
          <w:szCs w:val="28"/>
        </w:rPr>
      </w:pPr>
    </w:p>
    <w:p w:rsidR="00B12228" w:rsidRPr="00184651" w:rsidRDefault="00B12228" w:rsidP="00B12228">
      <w:pPr>
        <w:spacing w:line="360" w:lineRule="auto"/>
        <w:jc w:val="center"/>
        <w:rPr>
          <w:b/>
          <w:bCs/>
          <w:sz w:val="28"/>
          <w:szCs w:val="28"/>
        </w:rPr>
      </w:pPr>
    </w:p>
    <w:p w:rsidR="00B12228" w:rsidRPr="00184651" w:rsidRDefault="00B12228" w:rsidP="00B12228">
      <w:pPr>
        <w:spacing w:line="360" w:lineRule="auto"/>
        <w:jc w:val="center"/>
        <w:rPr>
          <w:b/>
          <w:bCs/>
          <w:sz w:val="28"/>
          <w:szCs w:val="28"/>
        </w:rPr>
      </w:pPr>
      <w:r w:rsidRPr="00184651">
        <w:rPr>
          <w:b/>
          <w:bCs/>
          <w:sz w:val="28"/>
          <w:szCs w:val="28"/>
        </w:rPr>
        <w:t>Рабочая программа</w:t>
      </w:r>
    </w:p>
    <w:p w:rsidR="00B12228" w:rsidRPr="00184651" w:rsidRDefault="00B12228" w:rsidP="00B12228">
      <w:pPr>
        <w:spacing w:line="360" w:lineRule="auto"/>
        <w:jc w:val="center"/>
        <w:rPr>
          <w:sz w:val="28"/>
          <w:szCs w:val="28"/>
        </w:rPr>
      </w:pPr>
      <w:r w:rsidRPr="00184651">
        <w:rPr>
          <w:sz w:val="28"/>
          <w:szCs w:val="28"/>
        </w:rPr>
        <w:t xml:space="preserve">внеурочной деятельности </w:t>
      </w:r>
    </w:p>
    <w:p w:rsidR="00B12228" w:rsidRPr="00184651" w:rsidRDefault="00B12228" w:rsidP="00B12228">
      <w:pPr>
        <w:spacing w:line="360" w:lineRule="auto"/>
        <w:jc w:val="center"/>
        <w:rPr>
          <w:sz w:val="28"/>
          <w:szCs w:val="28"/>
        </w:rPr>
      </w:pPr>
      <w:r w:rsidRPr="00184651">
        <w:rPr>
          <w:sz w:val="28"/>
          <w:szCs w:val="28"/>
        </w:rPr>
        <w:t>(</w:t>
      </w:r>
      <w:r>
        <w:rPr>
          <w:sz w:val="28"/>
          <w:szCs w:val="28"/>
        </w:rPr>
        <w:t>интеллектуальное направление «Занимательная геометрия»</w:t>
      </w:r>
      <w:r w:rsidRPr="00184651">
        <w:rPr>
          <w:sz w:val="28"/>
          <w:szCs w:val="28"/>
        </w:rPr>
        <w:t>)</w:t>
      </w:r>
    </w:p>
    <w:p w:rsidR="00B12228" w:rsidRPr="00184651" w:rsidRDefault="00B12228" w:rsidP="00B12228">
      <w:pPr>
        <w:spacing w:line="360" w:lineRule="auto"/>
        <w:jc w:val="center"/>
        <w:rPr>
          <w:sz w:val="28"/>
          <w:szCs w:val="28"/>
        </w:rPr>
      </w:pPr>
      <w:r>
        <w:rPr>
          <w:sz w:val="28"/>
          <w:szCs w:val="28"/>
        </w:rPr>
        <w:t xml:space="preserve">для </w:t>
      </w:r>
      <w:proofErr w:type="gramStart"/>
      <w:r>
        <w:rPr>
          <w:sz w:val="28"/>
          <w:szCs w:val="28"/>
        </w:rPr>
        <w:t>обучающихся</w:t>
      </w:r>
      <w:proofErr w:type="gramEnd"/>
      <w:r>
        <w:rPr>
          <w:sz w:val="28"/>
          <w:szCs w:val="28"/>
        </w:rPr>
        <w:t xml:space="preserve">  7-а</w:t>
      </w:r>
      <w:r w:rsidRPr="00184651">
        <w:rPr>
          <w:sz w:val="28"/>
          <w:szCs w:val="28"/>
        </w:rPr>
        <w:t xml:space="preserve"> класса</w:t>
      </w:r>
    </w:p>
    <w:p w:rsidR="00B12228" w:rsidRDefault="00B12228" w:rsidP="00B12228">
      <w:pPr>
        <w:spacing w:line="360" w:lineRule="auto"/>
        <w:jc w:val="center"/>
        <w:rPr>
          <w:sz w:val="28"/>
          <w:szCs w:val="28"/>
        </w:rPr>
      </w:pPr>
      <w:r w:rsidRPr="00184651">
        <w:rPr>
          <w:sz w:val="28"/>
          <w:szCs w:val="28"/>
        </w:rPr>
        <w:t>ГБОУ СОШ</w:t>
      </w:r>
      <w:r>
        <w:rPr>
          <w:sz w:val="28"/>
          <w:szCs w:val="28"/>
        </w:rPr>
        <w:t xml:space="preserve"> им. </w:t>
      </w:r>
      <w:proofErr w:type="spellStart"/>
      <w:r>
        <w:rPr>
          <w:sz w:val="28"/>
          <w:szCs w:val="28"/>
        </w:rPr>
        <w:t>Н.С.Доровского</w:t>
      </w:r>
      <w:proofErr w:type="spellEnd"/>
      <w:r>
        <w:rPr>
          <w:sz w:val="28"/>
          <w:szCs w:val="28"/>
        </w:rPr>
        <w:t xml:space="preserve"> </w:t>
      </w:r>
      <w:r w:rsidRPr="00184651">
        <w:rPr>
          <w:sz w:val="28"/>
          <w:szCs w:val="28"/>
        </w:rPr>
        <w:t xml:space="preserve"> с. </w:t>
      </w:r>
      <w:proofErr w:type="spellStart"/>
      <w:r w:rsidRPr="00184651">
        <w:rPr>
          <w:sz w:val="28"/>
          <w:szCs w:val="28"/>
        </w:rPr>
        <w:t>Подбельск</w:t>
      </w:r>
      <w:proofErr w:type="spellEnd"/>
    </w:p>
    <w:p w:rsidR="00B12228" w:rsidRPr="00184651" w:rsidRDefault="00B12228" w:rsidP="00B12228">
      <w:pPr>
        <w:spacing w:line="360" w:lineRule="auto"/>
        <w:jc w:val="center"/>
        <w:rPr>
          <w:sz w:val="28"/>
          <w:szCs w:val="28"/>
        </w:rPr>
      </w:pPr>
      <w:r>
        <w:rPr>
          <w:sz w:val="28"/>
          <w:szCs w:val="28"/>
        </w:rPr>
        <w:t>на 2017-2018 учебный год</w:t>
      </w:r>
    </w:p>
    <w:p w:rsidR="00B12228" w:rsidRDefault="00B12228" w:rsidP="00B12228">
      <w:pPr>
        <w:tabs>
          <w:tab w:val="left" w:pos="3300"/>
        </w:tabs>
        <w:jc w:val="center"/>
        <w:rPr>
          <w:rFonts w:ascii="Times New Roman CYR" w:hAnsi="Times New Roman CYR" w:cs="Times New Roman CYR"/>
          <w:sz w:val="28"/>
          <w:szCs w:val="28"/>
        </w:rPr>
      </w:pPr>
    </w:p>
    <w:p w:rsidR="00B12228" w:rsidRPr="006C0629" w:rsidRDefault="00B12228" w:rsidP="00B12228">
      <w:pPr>
        <w:rPr>
          <w:rFonts w:ascii="Times New Roman CYR" w:hAnsi="Times New Roman CYR" w:cs="Times New Roman CYR"/>
          <w:sz w:val="28"/>
          <w:szCs w:val="28"/>
        </w:rPr>
      </w:pPr>
    </w:p>
    <w:p w:rsidR="00B12228" w:rsidRPr="006C0629" w:rsidRDefault="00B12228" w:rsidP="00B12228">
      <w:pP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B12228" w:rsidRPr="00881263" w:rsidRDefault="00B12228" w:rsidP="00B12228">
      <w:pPr>
        <w:jc w:val="center"/>
        <w:rPr>
          <w:sz w:val="28"/>
          <w:szCs w:val="28"/>
        </w:rPr>
      </w:pPr>
      <w:r w:rsidRPr="00881263">
        <w:rPr>
          <w:sz w:val="28"/>
          <w:szCs w:val="28"/>
        </w:rPr>
        <w:t xml:space="preserve">Учитель: </w:t>
      </w:r>
      <w:proofErr w:type="spellStart"/>
      <w:r>
        <w:rPr>
          <w:sz w:val="28"/>
          <w:szCs w:val="28"/>
        </w:rPr>
        <w:t>Каврын</w:t>
      </w:r>
      <w:r w:rsidRPr="00881263">
        <w:rPr>
          <w:sz w:val="28"/>
          <w:szCs w:val="28"/>
        </w:rPr>
        <w:t>а</w:t>
      </w:r>
      <w:proofErr w:type="spellEnd"/>
      <w:r w:rsidRPr="00881263">
        <w:rPr>
          <w:sz w:val="28"/>
          <w:szCs w:val="28"/>
        </w:rPr>
        <w:t xml:space="preserve"> </w:t>
      </w:r>
      <w:r>
        <w:rPr>
          <w:sz w:val="28"/>
          <w:szCs w:val="28"/>
        </w:rPr>
        <w:t>Т.А</w:t>
      </w:r>
      <w:r w:rsidRPr="00881263">
        <w:rPr>
          <w:sz w:val="28"/>
          <w:szCs w:val="28"/>
        </w:rPr>
        <w:t>.</w:t>
      </w:r>
    </w:p>
    <w:p w:rsidR="00B12228" w:rsidRDefault="00B12228" w:rsidP="00B12228">
      <w:pPr>
        <w:tabs>
          <w:tab w:val="left" w:pos="3045"/>
        </w:tabs>
        <w:jc w:val="center"/>
        <w:rPr>
          <w:rFonts w:ascii="Times New Roman CYR" w:hAnsi="Times New Roman CYR" w:cs="Times New Roman CYR"/>
          <w:sz w:val="28"/>
          <w:szCs w:val="28"/>
        </w:rPr>
      </w:pPr>
    </w:p>
    <w:p w:rsidR="00B12228" w:rsidRDefault="00B12228" w:rsidP="00B12228">
      <w:pPr>
        <w:tabs>
          <w:tab w:val="left" w:pos="3045"/>
        </w:tabs>
        <w:jc w:val="center"/>
        <w:rPr>
          <w:rFonts w:ascii="Times New Roman CYR" w:hAnsi="Times New Roman CYR" w:cs="Times New Roman CYR"/>
          <w:sz w:val="28"/>
          <w:szCs w:val="28"/>
        </w:rPr>
      </w:pPr>
    </w:p>
    <w:p w:rsidR="005574F7" w:rsidRDefault="005574F7" w:rsidP="00B12228">
      <w:pPr>
        <w:tabs>
          <w:tab w:val="left" w:pos="3045"/>
        </w:tabs>
        <w:jc w:val="center"/>
        <w:rPr>
          <w:rFonts w:ascii="Times New Roman CYR" w:hAnsi="Times New Roman CYR" w:cs="Times New Roman CYR"/>
          <w:sz w:val="28"/>
          <w:szCs w:val="28"/>
        </w:rPr>
      </w:pPr>
    </w:p>
    <w:p w:rsidR="005574F7" w:rsidRDefault="005574F7" w:rsidP="00B12228">
      <w:pPr>
        <w:tabs>
          <w:tab w:val="left" w:pos="3045"/>
        </w:tabs>
        <w:jc w:val="center"/>
        <w:rPr>
          <w:rFonts w:ascii="Times New Roman CYR" w:hAnsi="Times New Roman CYR" w:cs="Times New Roman CYR"/>
          <w:sz w:val="28"/>
          <w:szCs w:val="28"/>
        </w:rPr>
      </w:pPr>
    </w:p>
    <w:p w:rsidR="00EE60F6" w:rsidRDefault="005574F7" w:rsidP="00EE60F6">
      <w:pPr>
        <w:jc w:val="center"/>
      </w:pPr>
      <w:r>
        <w:rPr>
          <w:b/>
          <w:sz w:val="28"/>
          <w:szCs w:val="28"/>
        </w:rPr>
        <w:lastRenderedPageBreak/>
        <w:t>Аннотация к рабочей программе ВД 7 класс</w:t>
      </w:r>
    </w:p>
    <w:p w:rsidR="00EE60F6" w:rsidRPr="00601C64" w:rsidRDefault="00EE60F6" w:rsidP="00EE60F6">
      <w:pPr>
        <w:jc w:val="center"/>
      </w:pPr>
    </w:p>
    <w:p w:rsidR="00EE60F6" w:rsidRPr="00A36E58" w:rsidRDefault="00EE60F6" w:rsidP="00EE60F6">
      <w:pPr>
        <w:ind w:firstLine="720"/>
        <w:jc w:val="both"/>
        <w:rPr>
          <w:sz w:val="22"/>
          <w:szCs w:val="22"/>
        </w:rPr>
      </w:pPr>
      <w:r w:rsidRPr="00A36E58">
        <w:rPr>
          <w:sz w:val="22"/>
          <w:szCs w:val="22"/>
        </w:rPr>
        <w:t xml:space="preserve"> 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разнообразные методы.</w:t>
      </w:r>
    </w:p>
    <w:p w:rsidR="00EE60F6" w:rsidRPr="00A36E58" w:rsidRDefault="00EE60F6" w:rsidP="00EE60F6">
      <w:pPr>
        <w:ind w:firstLine="720"/>
        <w:jc w:val="both"/>
        <w:rPr>
          <w:sz w:val="22"/>
          <w:szCs w:val="22"/>
        </w:rPr>
      </w:pPr>
      <w:proofErr w:type="gramStart"/>
      <w:r w:rsidRPr="00A36E58">
        <w:rPr>
          <w:sz w:val="22"/>
          <w:szCs w:val="22"/>
        </w:rPr>
        <w:t>Геометрия – это раздел математики, являющийся носителем собственного метода познания мира, с помощью которого рассматриваются формы и взаимное расположение предметов, развивающий пространственные представления, образное мышление обучающихся, изобразительно-графические умения, приемы конструктивной деятельности, т.е. формирует геометрическое мышление.</w:t>
      </w:r>
      <w:proofErr w:type="gramEnd"/>
    </w:p>
    <w:p w:rsidR="00EE60F6" w:rsidRPr="00A36E58" w:rsidRDefault="00EE60F6" w:rsidP="00EE60F6">
      <w:pPr>
        <w:ind w:firstLine="720"/>
        <w:jc w:val="both"/>
        <w:rPr>
          <w:sz w:val="22"/>
          <w:szCs w:val="22"/>
        </w:rPr>
      </w:pPr>
      <w:r w:rsidRPr="00A36E58">
        <w:rPr>
          <w:sz w:val="22"/>
          <w:szCs w:val="22"/>
        </w:rPr>
        <w:t xml:space="preserve">Целью изучения курса </w:t>
      </w:r>
      <w:r>
        <w:rPr>
          <w:sz w:val="22"/>
          <w:szCs w:val="22"/>
        </w:rPr>
        <w:t>занимательная геометрия</w:t>
      </w:r>
      <w:r w:rsidRPr="00A36E58">
        <w:rPr>
          <w:sz w:val="22"/>
          <w:szCs w:val="22"/>
        </w:rPr>
        <w:t xml:space="preserve"> является всестороннее развитие геометрического мышления обучающихся </w:t>
      </w:r>
      <w:r>
        <w:rPr>
          <w:sz w:val="22"/>
          <w:szCs w:val="22"/>
        </w:rPr>
        <w:t>7</w:t>
      </w:r>
      <w:r w:rsidRPr="00A36E58">
        <w:rPr>
          <w:sz w:val="22"/>
          <w:szCs w:val="22"/>
        </w:rPr>
        <w:t>-х классов с помощью методов геометрической наглядности. Изучение и применение этих методов в конкретной задачной и житейской ситуациях  способствуют развитию наглядно-действенного и наглядно-образного видов мышления.</w:t>
      </w:r>
    </w:p>
    <w:p w:rsidR="00EE60F6" w:rsidRPr="00A36E58" w:rsidRDefault="00EE60F6" w:rsidP="00EE60F6">
      <w:pPr>
        <w:ind w:firstLine="720"/>
        <w:jc w:val="both"/>
        <w:rPr>
          <w:sz w:val="22"/>
          <w:szCs w:val="22"/>
        </w:rPr>
      </w:pPr>
      <w:r w:rsidRPr="00A36E58">
        <w:rPr>
          <w:sz w:val="22"/>
          <w:szCs w:val="22"/>
        </w:rPr>
        <w:t>Геометрия как учебный предмет обладает большим потенциалом в решении задач согласования работы образного и логического мышления, так как  по мере развития геометрического мышления возрастает его логическая составляющая.</w:t>
      </w:r>
    </w:p>
    <w:p w:rsidR="00EE60F6" w:rsidRPr="00A36E58" w:rsidRDefault="00EE60F6" w:rsidP="00EE60F6">
      <w:pPr>
        <w:ind w:firstLine="720"/>
        <w:jc w:val="both"/>
        <w:rPr>
          <w:sz w:val="22"/>
          <w:szCs w:val="22"/>
        </w:rPr>
      </w:pPr>
      <w:r w:rsidRPr="00A36E58">
        <w:rPr>
          <w:sz w:val="22"/>
          <w:szCs w:val="22"/>
        </w:rPr>
        <w:t>Содержание курса «</w:t>
      </w:r>
      <w:r>
        <w:rPr>
          <w:sz w:val="22"/>
          <w:szCs w:val="22"/>
        </w:rPr>
        <w:t xml:space="preserve">Занимательная </w:t>
      </w:r>
      <w:r w:rsidRPr="00A36E58">
        <w:rPr>
          <w:sz w:val="22"/>
          <w:szCs w:val="22"/>
        </w:rPr>
        <w:t>геометрия»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высоким эстетическим потенциалом, огромными возможностями для эмоционального и духовного развития человека.</w:t>
      </w:r>
    </w:p>
    <w:p w:rsidR="00EE60F6" w:rsidRPr="00A36E58" w:rsidRDefault="00EE60F6" w:rsidP="00EE60F6">
      <w:pPr>
        <w:ind w:firstLine="720"/>
        <w:jc w:val="both"/>
        <w:rPr>
          <w:sz w:val="22"/>
          <w:szCs w:val="22"/>
        </w:rPr>
      </w:pPr>
      <w:r w:rsidRPr="00A36E58">
        <w:rPr>
          <w:sz w:val="22"/>
          <w:szCs w:val="22"/>
        </w:rPr>
        <w:t xml:space="preserve">Одной из важнейших задач в преподавании </w:t>
      </w:r>
      <w:r>
        <w:rPr>
          <w:sz w:val="22"/>
          <w:szCs w:val="22"/>
        </w:rPr>
        <w:t>курса</w:t>
      </w:r>
      <w:r w:rsidRPr="00A36E58">
        <w:rPr>
          <w:sz w:val="22"/>
          <w:szCs w:val="22"/>
        </w:rPr>
        <w:t xml:space="preserve"> является вооружение обучающихся геометрическим методом познания мира, а также определенным объемом геометрических знаний и умений, необходимых ученику для нормального восприятия окружающей действительности.</w:t>
      </w:r>
    </w:p>
    <w:p w:rsidR="00EE60F6" w:rsidRPr="00A36E58" w:rsidRDefault="00EE60F6" w:rsidP="00EE60F6">
      <w:pPr>
        <w:ind w:firstLine="720"/>
        <w:jc w:val="both"/>
        <w:rPr>
          <w:sz w:val="22"/>
          <w:szCs w:val="22"/>
        </w:rPr>
      </w:pPr>
      <w:r w:rsidRPr="00A36E58">
        <w:rPr>
          <w:sz w:val="22"/>
          <w:szCs w:val="22"/>
        </w:rPr>
        <w:t xml:space="preserve">Приобретение новых знаний </w:t>
      </w:r>
      <w:proofErr w:type="gramStart"/>
      <w:r w:rsidRPr="00A36E58">
        <w:rPr>
          <w:sz w:val="22"/>
          <w:szCs w:val="22"/>
        </w:rPr>
        <w:t>обучающимися</w:t>
      </w:r>
      <w:proofErr w:type="gramEnd"/>
      <w:r w:rsidRPr="00A36E58">
        <w:rPr>
          <w:sz w:val="22"/>
          <w:szCs w:val="22"/>
        </w:rPr>
        <w:t xml:space="preserve">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w:t>
      </w:r>
      <w:proofErr w:type="gramStart"/>
      <w:r w:rsidRPr="00A36E58">
        <w:rPr>
          <w:sz w:val="22"/>
          <w:szCs w:val="22"/>
        </w:rPr>
        <w:t>обучающихся</w:t>
      </w:r>
      <w:proofErr w:type="gramEnd"/>
      <w:r w:rsidRPr="00A36E58">
        <w:rPr>
          <w:sz w:val="22"/>
          <w:szCs w:val="22"/>
        </w:rPr>
        <w:t>. Уровень сложности задач таков, чтобы их решения были доступны большинству обучающихся.</w:t>
      </w:r>
    </w:p>
    <w:p w:rsidR="00EE60F6" w:rsidRPr="00A36E58" w:rsidRDefault="00EE60F6" w:rsidP="00EE60F6">
      <w:pPr>
        <w:ind w:firstLine="720"/>
        <w:jc w:val="both"/>
        <w:rPr>
          <w:sz w:val="22"/>
          <w:szCs w:val="22"/>
        </w:rPr>
      </w:pPr>
      <w:r w:rsidRPr="00A36E58">
        <w:rPr>
          <w:sz w:val="22"/>
          <w:szCs w:val="22"/>
        </w:rPr>
        <w:t>Темы, изучаемые в наглядной геометрии, не связаны жестко друг с другом, что допускает возможность перестановки изучаемых вопросов, их сокращение или расширение.</w:t>
      </w:r>
    </w:p>
    <w:p w:rsidR="00EE60F6" w:rsidRDefault="00EE60F6" w:rsidP="0083221A">
      <w:pPr>
        <w:ind w:firstLine="357"/>
        <w:jc w:val="both"/>
        <w:rPr>
          <w:sz w:val="22"/>
          <w:szCs w:val="22"/>
        </w:rPr>
      </w:pPr>
      <w:r w:rsidRPr="00A36E58">
        <w:rPr>
          <w:sz w:val="22"/>
          <w:szCs w:val="22"/>
        </w:rPr>
        <w:t xml:space="preserve">Данная учебная программа по </w:t>
      </w:r>
      <w:r w:rsidR="0083221A">
        <w:rPr>
          <w:sz w:val="22"/>
          <w:szCs w:val="22"/>
        </w:rPr>
        <w:t xml:space="preserve">занимательной </w:t>
      </w:r>
      <w:r w:rsidRPr="00A36E58">
        <w:rPr>
          <w:sz w:val="22"/>
          <w:szCs w:val="22"/>
        </w:rPr>
        <w:t xml:space="preserve"> геометрии для </w:t>
      </w:r>
      <w:r w:rsidR="0083221A">
        <w:rPr>
          <w:sz w:val="22"/>
          <w:szCs w:val="22"/>
        </w:rPr>
        <w:t>7-х классов рассчитана на 34 часа.</w:t>
      </w:r>
    </w:p>
    <w:p w:rsidR="0083221A" w:rsidRPr="00FB0B11" w:rsidRDefault="0083221A" w:rsidP="0083221A">
      <w:r>
        <w:rPr>
          <w:b/>
          <w:i/>
        </w:rPr>
        <w:t xml:space="preserve">     </w:t>
      </w:r>
      <w:r w:rsidRPr="00FB0B11">
        <w:rPr>
          <w:b/>
          <w:i/>
        </w:rPr>
        <w:t>Основная цель занятий</w:t>
      </w:r>
      <w:r w:rsidRPr="00FB0B11">
        <w:t>: развитие интереса к геометрии; расширение кругозора учащихся; развитие мотивации к учению.</w:t>
      </w:r>
    </w:p>
    <w:p w:rsidR="0083221A" w:rsidRPr="00B74684" w:rsidRDefault="0083221A" w:rsidP="0083221A">
      <w:pPr>
        <w:jc w:val="both"/>
        <w:rPr>
          <w:b/>
          <w:i/>
        </w:rPr>
      </w:pPr>
      <w:r>
        <w:rPr>
          <w:b/>
          <w:i/>
        </w:rPr>
        <w:t xml:space="preserve">   </w:t>
      </w:r>
      <w:r w:rsidRPr="00B74684">
        <w:rPr>
          <w:b/>
          <w:i/>
        </w:rPr>
        <w:t>Задачи курса:</w:t>
      </w:r>
    </w:p>
    <w:p w:rsidR="0083221A" w:rsidRPr="00FB0B11" w:rsidRDefault="0083221A" w:rsidP="0083221A">
      <w:pPr>
        <w:pStyle w:val="a3"/>
        <w:numPr>
          <w:ilvl w:val="0"/>
          <w:numId w:val="1"/>
        </w:numPr>
        <w:ind w:firstLine="709"/>
        <w:jc w:val="both"/>
      </w:pPr>
      <w:r w:rsidRPr="00FB0B11">
        <w:t>предоставить учащимся возможность реализации способностей;</w:t>
      </w:r>
    </w:p>
    <w:p w:rsidR="0083221A" w:rsidRPr="00FB0B11" w:rsidRDefault="0083221A" w:rsidP="0083221A">
      <w:pPr>
        <w:pStyle w:val="a3"/>
        <w:numPr>
          <w:ilvl w:val="0"/>
          <w:numId w:val="1"/>
        </w:numPr>
        <w:ind w:firstLine="709"/>
        <w:jc w:val="both"/>
      </w:pPr>
      <w:r w:rsidRPr="00FB0B11">
        <w:t>способствовать развитию логического мышления;</w:t>
      </w:r>
    </w:p>
    <w:p w:rsidR="0083221A" w:rsidRDefault="0083221A" w:rsidP="00B12228">
      <w:pPr>
        <w:pStyle w:val="a3"/>
        <w:numPr>
          <w:ilvl w:val="0"/>
          <w:numId w:val="1"/>
        </w:numPr>
        <w:ind w:firstLine="709"/>
        <w:jc w:val="both"/>
      </w:pPr>
      <w:r w:rsidRPr="00FB0B11">
        <w:t>развивать познавательные интересы и способности самостоятельно</w:t>
      </w:r>
      <w:r>
        <w:t xml:space="preserve"> </w:t>
      </w:r>
      <w:r w:rsidRPr="00FB0B11">
        <w:t>добывать знания;</w:t>
      </w:r>
    </w:p>
    <w:p w:rsidR="0083221A" w:rsidRPr="00FB0B11" w:rsidRDefault="0083221A" w:rsidP="0083221A">
      <w:pPr>
        <w:pStyle w:val="a3"/>
        <w:numPr>
          <w:ilvl w:val="0"/>
          <w:numId w:val="1"/>
        </w:numPr>
        <w:ind w:firstLine="709"/>
        <w:jc w:val="both"/>
      </w:pPr>
      <w:r>
        <w:t>учить приемам решения задач повышенной трудности</w:t>
      </w:r>
    </w:p>
    <w:p w:rsidR="0083221A" w:rsidRPr="00FB0B11" w:rsidRDefault="0083221A" w:rsidP="0083221A">
      <w:pPr>
        <w:pStyle w:val="a3"/>
        <w:numPr>
          <w:ilvl w:val="0"/>
          <w:numId w:val="1"/>
        </w:numPr>
        <w:ind w:firstLine="709"/>
      </w:pPr>
      <w:r w:rsidRPr="00FB0B11">
        <w:t>показать возможности коллективных форм работы</w:t>
      </w:r>
    </w:p>
    <w:p w:rsidR="00EE60F6" w:rsidRPr="00A36E58" w:rsidRDefault="00EE60F6" w:rsidP="00EE60F6">
      <w:pPr>
        <w:ind w:firstLine="357"/>
        <w:jc w:val="both"/>
        <w:rPr>
          <w:sz w:val="22"/>
          <w:szCs w:val="22"/>
        </w:rPr>
      </w:pPr>
      <w:proofErr w:type="spellStart"/>
      <w:r w:rsidRPr="00A36E58">
        <w:rPr>
          <w:b/>
          <w:sz w:val="22"/>
          <w:szCs w:val="22"/>
        </w:rPr>
        <w:t>Общеучебные</w:t>
      </w:r>
      <w:proofErr w:type="spellEnd"/>
      <w:r w:rsidRPr="00A36E58">
        <w:rPr>
          <w:b/>
          <w:sz w:val="22"/>
          <w:szCs w:val="22"/>
        </w:rPr>
        <w:t xml:space="preserve"> умения, навыки и способы деятельности</w:t>
      </w:r>
      <w:r w:rsidRPr="00A36E58">
        <w:rPr>
          <w:sz w:val="22"/>
          <w:szCs w:val="22"/>
        </w:rPr>
        <w:t>.</w:t>
      </w:r>
    </w:p>
    <w:p w:rsidR="00EE60F6" w:rsidRPr="00A36E58" w:rsidRDefault="00EE60F6" w:rsidP="00EE60F6">
      <w:pPr>
        <w:ind w:firstLine="357"/>
        <w:jc w:val="both"/>
        <w:rPr>
          <w:sz w:val="22"/>
          <w:szCs w:val="22"/>
        </w:rPr>
      </w:pPr>
      <w:r w:rsidRPr="00A36E58">
        <w:rPr>
          <w:sz w:val="22"/>
          <w:szCs w:val="22"/>
        </w:rPr>
        <w:t xml:space="preserve">В ходе преподавания математики в основной школе,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A36E58">
        <w:rPr>
          <w:sz w:val="22"/>
          <w:szCs w:val="22"/>
        </w:rPr>
        <w:t>общеучебного</w:t>
      </w:r>
      <w:proofErr w:type="spellEnd"/>
      <w:r w:rsidRPr="00A36E58">
        <w:rPr>
          <w:sz w:val="22"/>
          <w:szCs w:val="22"/>
        </w:rPr>
        <w:t xml:space="preserve"> характера, разнообразными способами деятельности, приобретали опыт:</w:t>
      </w:r>
    </w:p>
    <w:p w:rsidR="00EE60F6" w:rsidRPr="00A36E58" w:rsidRDefault="00EE60F6" w:rsidP="00EE60F6">
      <w:pPr>
        <w:ind w:firstLine="357"/>
        <w:jc w:val="both"/>
        <w:rPr>
          <w:sz w:val="22"/>
          <w:szCs w:val="22"/>
        </w:rPr>
      </w:pPr>
      <w:r w:rsidRPr="00A36E58">
        <w:rPr>
          <w:sz w:val="22"/>
          <w:szCs w:val="22"/>
        </w:rPr>
        <w:t>- исследовательской деятельности, развития идей, проведения экспериментов, обобщения, постановки и формулирования новых задач;</w:t>
      </w:r>
    </w:p>
    <w:p w:rsidR="00EE60F6" w:rsidRPr="00A36E58" w:rsidRDefault="00EE60F6" w:rsidP="00EE60F6">
      <w:pPr>
        <w:ind w:firstLine="357"/>
        <w:jc w:val="both"/>
        <w:rPr>
          <w:sz w:val="22"/>
          <w:szCs w:val="22"/>
        </w:rPr>
      </w:pPr>
      <w:r w:rsidRPr="00A36E58">
        <w:rPr>
          <w:sz w:val="22"/>
          <w:szCs w:val="22"/>
        </w:rPr>
        <w:t>- 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EE60F6" w:rsidRPr="00A36E58" w:rsidRDefault="00EE60F6" w:rsidP="00EE60F6">
      <w:pPr>
        <w:ind w:firstLine="357"/>
        <w:jc w:val="both"/>
        <w:rPr>
          <w:sz w:val="22"/>
          <w:szCs w:val="22"/>
        </w:rPr>
      </w:pPr>
      <w:r w:rsidRPr="00A36E58">
        <w:rPr>
          <w:sz w:val="22"/>
          <w:szCs w:val="22"/>
        </w:rPr>
        <w:t>- проведения доказательных рассуждений, аргументации, выдвижения гипотез и их обоснования;</w:t>
      </w:r>
    </w:p>
    <w:p w:rsidR="00EE60F6" w:rsidRPr="00A36E58" w:rsidRDefault="00EE60F6" w:rsidP="00EE60F6">
      <w:pPr>
        <w:ind w:firstLine="357"/>
        <w:jc w:val="both"/>
        <w:rPr>
          <w:sz w:val="22"/>
          <w:szCs w:val="22"/>
        </w:rPr>
      </w:pPr>
      <w:r w:rsidRPr="00A36E58">
        <w:rPr>
          <w:sz w:val="22"/>
          <w:szCs w:val="22"/>
        </w:rPr>
        <w:t>- поиска, систематизации, анализа и классификации,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EE60F6" w:rsidRDefault="00EE60F6" w:rsidP="00EE60F6">
      <w:pPr>
        <w:rPr>
          <w:sz w:val="22"/>
          <w:szCs w:val="22"/>
        </w:rPr>
      </w:pPr>
    </w:p>
    <w:p w:rsidR="00EE60F6" w:rsidRDefault="00EE60F6" w:rsidP="00EE60F6">
      <w:pPr>
        <w:jc w:val="center"/>
      </w:pPr>
      <w:r w:rsidRPr="00FC72E9">
        <w:rPr>
          <w:b/>
          <w:sz w:val="28"/>
          <w:szCs w:val="28"/>
        </w:rPr>
        <w:lastRenderedPageBreak/>
        <w:t>Содержание обучения</w:t>
      </w:r>
    </w:p>
    <w:p w:rsidR="00EE60F6" w:rsidRPr="00FC72E9" w:rsidRDefault="00EE60F6" w:rsidP="00EE60F6">
      <w:pPr>
        <w:jc w:val="both"/>
      </w:pPr>
    </w:p>
    <w:p w:rsidR="00EE60F6" w:rsidRPr="007167EF" w:rsidRDefault="0083221A" w:rsidP="00EE60F6">
      <w:pPr>
        <w:jc w:val="center"/>
        <w:rPr>
          <w:b/>
          <w:sz w:val="28"/>
          <w:szCs w:val="28"/>
        </w:rPr>
      </w:pPr>
      <w:r>
        <w:rPr>
          <w:b/>
          <w:sz w:val="28"/>
          <w:szCs w:val="28"/>
        </w:rPr>
        <w:t>7</w:t>
      </w:r>
      <w:r w:rsidR="00EE60F6" w:rsidRPr="007167EF">
        <w:rPr>
          <w:b/>
          <w:sz w:val="28"/>
          <w:szCs w:val="28"/>
        </w:rPr>
        <w:t xml:space="preserve"> класс</w:t>
      </w:r>
    </w:p>
    <w:p w:rsidR="00EE60F6" w:rsidRDefault="00EE60F6" w:rsidP="00EE60F6"/>
    <w:p w:rsidR="00EE60F6" w:rsidRPr="0041015E" w:rsidRDefault="00EE60F6" w:rsidP="00EE60F6">
      <w:pPr>
        <w:rPr>
          <w:b/>
        </w:rPr>
      </w:pPr>
      <w:r w:rsidRPr="0041015E">
        <w:rPr>
          <w:b/>
        </w:rPr>
        <w:t>1. Линии в геометрии</w:t>
      </w:r>
      <w:r>
        <w:rPr>
          <w:b/>
        </w:rPr>
        <w:t>______________________________________________8 ч.</w:t>
      </w:r>
    </w:p>
    <w:p w:rsidR="00EE60F6" w:rsidRDefault="00EE60F6" w:rsidP="00EE60F6">
      <w:r w:rsidRPr="00685906">
        <w:t xml:space="preserve">Параллельность и перпендикулярность </w:t>
      </w:r>
      <w:proofErr w:type="gramStart"/>
      <w:r w:rsidRPr="00685906">
        <w:t>прямых</w:t>
      </w:r>
      <w:proofErr w:type="gramEnd"/>
      <w:r w:rsidRPr="00685906">
        <w:t xml:space="preserve"> на плоскости и в пространстве</w:t>
      </w:r>
      <w:r>
        <w:t>.</w:t>
      </w:r>
      <w:r w:rsidRPr="0041015E">
        <w:t xml:space="preserve"> </w:t>
      </w:r>
      <w:r w:rsidRPr="00685906">
        <w:t>Ломаные линии.</w:t>
      </w:r>
      <w:r w:rsidRPr="0041015E">
        <w:t xml:space="preserve"> </w:t>
      </w:r>
      <w:r w:rsidRPr="00685906">
        <w:t>Кривые линии. Окружность. Замечательные кривые</w:t>
      </w:r>
      <w:r>
        <w:t>.</w:t>
      </w:r>
    </w:p>
    <w:p w:rsidR="00EE60F6" w:rsidRPr="0041015E" w:rsidRDefault="00EE60F6" w:rsidP="00EE60F6">
      <w:pPr>
        <w:rPr>
          <w:b/>
        </w:rPr>
      </w:pPr>
      <w:r w:rsidRPr="0041015E">
        <w:rPr>
          <w:b/>
        </w:rPr>
        <w:t>2. Многоугольники</w:t>
      </w:r>
      <w:r>
        <w:rPr>
          <w:b/>
        </w:rPr>
        <w:t>________________________________________________4 ч.</w:t>
      </w:r>
    </w:p>
    <w:p w:rsidR="00EE60F6" w:rsidRDefault="00EE60F6" w:rsidP="00EE60F6">
      <w:r w:rsidRPr="00685906">
        <w:t>Многоугольники. Параллелограммы</w:t>
      </w:r>
    </w:p>
    <w:p w:rsidR="00EE60F6" w:rsidRPr="0041015E" w:rsidRDefault="00EE60F6" w:rsidP="00EE60F6">
      <w:pPr>
        <w:rPr>
          <w:b/>
        </w:rPr>
      </w:pPr>
      <w:r w:rsidRPr="0041015E">
        <w:rPr>
          <w:b/>
        </w:rPr>
        <w:t>3. Многогранники</w:t>
      </w:r>
      <w:r>
        <w:rPr>
          <w:b/>
        </w:rPr>
        <w:t>_________________________________________________2 ч.</w:t>
      </w:r>
    </w:p>
    <w:p w:rsidR="00EE60F6" w:rsidRDefault="00EE60F6" w:rsidP="00EE60F6">
      <w:r w:rsidRPr="00685906">
        <w:t>Многогранники и их элементы</w:t>
      </w:r>
    </w:p>
    <w:p w:rsidR="00EE60F6" w:rsidRPr="0041015E" w:rsidRDefault="00EE60F6" w:rsidP="00EE60F6">
      <w:pPr>
        <w:rPr>
          <w:b/>
        </w:rPr>
      </w:pPr>
      <w:r w:rsidRPr="0041015E">
        <w:rPr>
          <w:b/>
        </w:rPr>
        <w:t>4. Измерение величин</w:t>
      </w:r>
      <w:r>
        <w:rPr>
          <w:b/>
        </w:rPr>
        <w:t>______________________________________________6 ч.</w:t>
      </w:r>
    </w:p>
    <w:p w:rsidR="00EE60F6" w:rsidRPr="00685906" w:rsidRDefault="00EE60F6" w:rsidP="00EE60F6">
      <w:r w:rsidRPr="00685906">
        <w:t>Измерения величин: длина</w:t>
      </w:r>
      <w:r>
        <w:t xml:space="preserve">, </w:t>
      </w:r>
      <w:r w:rsidRPr="0041015E">
        <w:t xml:space="preserve"> </w:t>
      </w:r>
      <w:r w:rsidRPr="00685906">
        <w:t>площадь, объем</w:t>
      </w:r>
      <w:r>
        <w:t>. Площадь поверхности. Объем куба, параллелепипеда.</w:t>
      </w:r>
    </w:p>
    <w:p w:rsidR="00EE60F6" w:rsidRPr="00A25547" w:rsidRDefault="00EE60F6" w:rsidP="00EE60F6">
      <w:pPr>
        <w:rPr>
          <w:b/>
        </w:rPr>
      </w:pPr>
      <w:r w:rsidRPr="00A25547">
        <w:rPr>
          <w:b/>
        </w:rPr>
        <w:t>5. Координаты</w:t>
      </w:r>
      <w:r>
        <w:rPr>
          <w:b/>
        </w:rPr>
        <w:t>____________________________________________________4 ч.</w:t>
      </w:r>
    </w:p>
    <w:p w:rsidR="00EE60F6" w:rsidRPr="00685906" w:rsidRDefault="00EE60F6" w:rsidP="00EE60F6">
      <w:r w:rsidRPr="00685906">
        <w:t>Координаты</w:t>
      </w:r>
      <w:r>
        <w:t xml:space="preserve"> на плоскости. Игры в координатах.</w:t>
      </w:r>
    </w:p>
    <w:p w:rsidR="00EE60F6" w:rsidRDefault="00EE60F6" w:rsidP="00EE60F6">
      <w:pPr>
        <w:jc w:val="both"/>
        <w:rPr>
          <w:b/>
        </w:rPr>
      </w:pPr>
      <w:r>
        <w:rPr>
          <w:b/>
        </w:rPr>
        <w:t>6. Геометрические построения______________________________________4 ч.</w:t>
      </w:r>
    </w:p>
    <w:p w:rsidR="00EE60F6" w:rsidRPr="00A25547" w:rsidRDefault="00EE60F6" w:rsidP="00EE60F6">
      <w:pPr>
        <w:jc w:val="both"/>
      </w:pPr>
      <w:r w:rsidRPr="00685906">
        <w:t xml:space="preserve">Симметрия. </w:t>
      </w:r>
      <w:r>
        <w:t xml:space="preserve">Золотое сечение в геометрии, архитектуре. </w:t>
      </w:r>
      <w:r w:rsidRPr="00685906">
        <w:t>Бордюры, орнаменты</w:t>
      </w:r>
    </w:p>
    <w:p w:rsidR="00EE60F6" w:rsidRPr="0041015E" w:rsidRDefault="00EE60F6" w:rsidP="00EE60F6">
      <w:pPr>
        <w:jc w:val="both"/>
        <w:rPr>
          <w:b/>
        </w:rPr>
      </w:pPr>
      <w:r>
        <w:rPr>
          <w:b/>
        </w:rPr>
        <w:t>7</w:t>
      </w:r>
      <w:r w:rsidRPr="0041015E">
        <w:rPr>
          <w:b/>
        </w:rPr>
        <w:t>. Занимательная геометрия</w:t>
      </w:r>
      <w:r>
        <w:rPr>
          <w:b/>
        </w:rPr>
        <w:t>________________________________________6 ч.</w:t>
      </w:r>
    </w:p>
    <w:p w:rsidR="00EE60F6" w:rsidRDefault="00EE60F6" w:rsidP="00EE60F6">
      <w:r w:rsidRPr="00685906">
        <w:t>Топологические опыты</w:t>
      </w:r>
      <w:r>
        <w:t xml:space="preserve">: фигуры одним росчерком пера, листы Мебиуса. </w:t>
      </w:r>
      <w:r w:rsidRPr="00A25547">
        <w:t xml:space="preserve"> </w:t>
      </w:r>
      <w:r w:rsidRPr="00685906">
        <w:t>Задачи, головоломки, игры</w:t>
      </w:r>
      <w:r>
        <w:t>. Игры и головоломки с кубом, параллелепипедом. Геометрия клетчатой бумаги.</w:t>
      </w:r>
    </w:p>
    <w:p w:rsidR="00EE60F6" w:rsidRPr="00B74684" w:rsidRDefault="00EE60F6" w:rsidP="00EE60F6">
      <w:pPr>
        <w:shd w:val="clear" w:color="auto" w:fill="FFFFFF"/>
        <w:autoSpaceDE w:val="0"/>
        <w:autoSpaceDN w:val="0"/>
        <w:adjustRightInd w:val="0"/>
        <w:spacing w:line="0" w:lineRule="atLeast"/>
        <w:jc w:val="center"/>
      </w:pPr>
    </w:p>
    <w:p w:rsidR="00EE60F6" w:rsidRDefault="00EE60F6" w:rsidP="00EE60F6">
      <w:pPr>
        <w:ind w:left="-680" w:firstLine="709"/>
      </w:pPr>
    </w:p>
    <w:p w:rsidR="00F32A2D" w:rsidRDefault="00F32A2D" w:rsidP="00F32A2D">
      <w:pPr>
        <w:tabs>
          <w:tab w:val="left" w:pos="1741"/>
        </w:tabs>
        <w:ind w:right="-456"/>
      </w:pPr>
    </w:p>
    <w:p w:rsidR="00F32A2D" w:rsidRDefault="00F32A2D" w:rsidP="00F32A2D">
      <w:pPr>
        <w:tabs>
          <w:tab w:val="left" w:pos="1741"/>
        </w:tabs>
        <w:ind w:right="-456"/>
        <w:rPr>
          <w:b/>
          <w:sz w:val="28"/>
          <w:szCs w:val="28"/>
        </w:rPr>
      </w:pPr>
    </w:p>
    <w:p w:rsidR="00F32A2D" w:rsidRDefault="00F32A2D" w:rsidP="00F32A2D">
      <w:pPr>
        <w:tabs>
          <w:tab w:val="left" w:pos="1741"/>
        </w:tabs>
        <w:ind w:right="-456"/>
        <w:rPr>
          <w:b/>
          <w:sz w:val="28"/>
          <w:szCs w:val="28"/>
        </w:rPr>
      </w:pPr>
    </w:p>
    <w:p w:rsidR="00F32A2D" w:rsidRDefault="00F32A2D" w:rsidP="00F32A2D">
      <w:pPr>
        <w:tabs>
          <w:tab w:val="left" w:pos="1741"/>
        </w:tabs>
        <w:ind w:right="-456"/>
        <w:rPr>
          <w:b/>
          <w:sz w:val="28"/>
          <w:szCs w:val="28"/>
        </w:rPr>
      </w:pPr>
    </w:p>
    <w:p w:rsidR="00F32A2D" w:rsidRDefault="00F32A2D" w:rsidP="00F32A2D">
      <w:pPr>
        <w:tabs>
          <w:tab w:val="left" w:pos="1741"/>
        </w:tabs>
        <w:ind w:right="-456"/>
        <w:rPr>
          <w:b/>
          <w:sz w:val="28"/>
          <w:szCs w:val="28"/>
        </w:rPr>
      </w:pPr>
    </w:p>
    <w:p w:rsidR="00F32A2D" w:rsidRDefault="00F32A2D" w:rsidP="00F32A2D">
      <w:pPr>
        <w:tabs>
          <w:tab w:val="left" w:pos="1741"/>
        </w:tabs>
        <w:ind w:right="-456"/>
        <w:rPr>
          <w:b/>
          <w:sz w:val="28"/>
          <w:szCs w:val="28"/>
        </w:rPr>
      </w:pPr>
    </w:p>
    <w:p w:rsidR="00F32A2D" w:rsidRDefault="00F32A2D" w:rsidP="00F32A2D">
      <w:pPr>
        <w:tabs>
          <w:tab w:val="left" w:pos="1741"/>
        </w:tabs>
        <w:ind w:right="-456"/>
        <w:rPr>
          <w:b/>
          <w:sz w:val="28"/>
          <w:szCs w:val="28"/>
        </w:rPr>
      </w:pPr>
    </w:p>
    <w:p w:rsidR="00B12228" w:rsidRDefault="00B12228" w:rsidP="00F32A2D">
      <w:pPr>
        <w:tabs>
          <w:tab w:val="left" w:pos="1741"/>
        </w:tabs>
        <w:ind w:right="-456"/>
        <w:rPr>
          <w:b/>
          <w:sz w:val="28"/>
          <w:szCs w:val="28"/>
        </w:rPr>
      </w:pPr>
    </w:p>
    <w:p w:rsidR="00B12228" w:rsidRDefault="00B12228" w:rsidP="00F32A2D">
      <w:pPr>
        <w:tabs>
          <w:tab w:val="left" w:pos="1741"/>
        </w:tabs>
        <w:ind w:right="-456"/>
        <w:rPr>
          <w:b/>
          <w:sz w:val="28"/>
          <w:szCs w:val="28"/>
        </w:rPr>
      </w:pPr>
    </w:p>
    <w:p w:rsidR="00B12228" w:rsidRDefault="00B12228" w:rsidP="00F32A2D">
      <w:pPr>
        <w:tabs>
          <w:tab w:val="left" w:pos="1741"/>
        </w:tabs>
        <w:ind w:right="-456"/>
        <w:rPr>
          <w:b/>
          <w:sz w:val="28"/>
          <w:szCs w:val="28"/>
        </w:rPr>
      </w:pPr>
    </w:p>
    <w:p w:rsidR="00B12228" w:rsidRDefault="00B12228" w:rsidP="00F32A2D">
      <w:pPr>
        <w:tabs>
          <w:tab w:val="left" w:pos="1741"/>
        </w:tabs>
        <w:ind w:right="-456"/>
        <w:rPr>
          <w:b/>
          <w:sz w:val="28"/>
          <w:szCs w:val="28"/>
        </w:rPr>
      </w:pPr>
    </w:p>
    <w:p w:rsidR="00B12228" w:rsidRDefault="00B12228" w:rsidP="00F32A2D">
      <w:pPr>
        <w:tabs>
          <w:tab w:val="left" w:pos="1741"/>
        </w:tabs>
        <w:ind w:right="-456"/>
        <w:rPr>
          <w:b/>
          <w:sz w:val="28"/>
          <w:szCs w:val="28"/>
        </w:rPr>
      </w:pPr>
    </w:p>
    <w:p w:rsidR="00B12228" w:rsidRDefault="00B12228" w:rsidP="00F32A2D">
      <w:pPr>
        <w:tabs>
          <w:tab w:val="left" w:pos="1741"/>
        </w:tabs>
        <w:ind w:right="-456"/>
        <w:rPr>
          <w:b/>
          <w:sz w:val="28"/>
          <w:szCs w:val="28"/>
        </w:rPr>
      </w:pPr>
    </w:p>
    <w:p w:rsidR="00B12228" w:rsidRDefault="00B12228" w:rsidP="00F32A2D">
      <w:pPr>
        <w:tabs>
          <w:tab w:val="left" w:pos="1741"/>
        </w:tabs>
        <w:ind w:right="-456"/>
        <w:rPr>
          <w:b/>
          <w:sz w:val="28"/>
          <w:szCs w:val="28"/>
        </w:rPr>
      </w:pPr>
    </w:p>
    <w:p w:rsidR="00B96B3F" w:rsidRDefault="00B96B3F" w:rsidP="00B96B3F">
      <w:pPr>
        <w:tabs>
          <w:tab w:val="left" w:pos="4170"/>
        </w:tabs>
        <w:jc w:val="center"/>
        <w:rPr>
          <w:b/>
          <w:sz w:val="28"/>
          <w:szCs w:val="28"/>
        </w:rPr>
      </w:pPr>
      <w:bookmarkStart w:id="0" w:name="_GoBack"/>
      <w:bookmarkEnd w:id="0"/>
    </w:p>
    <w:p w:rsidR="00B96B3F" w:rsidRPr="00B96B3F" w:rsidRDefault="00B96B3F" w:rsidP="00B96B3F">
      <w:pPr>
        <w:pStyle w:val="a3"/>
        <w:spacing w:line="276" w:lineRule="auto"/>
        <w:ind w:left="360"/>
        <w:rPr>
          <w:sz w:val="28"/>
          <w:lang w:eastAsia="en-US"/>
        </w:rPr>
      </w:pPr>
      <w:r w:rsidRPr="00B96B3F">
        <w:rPr>
          <w:b/>
          <w:sz w:val="28"/>
          <w:lang w:eastAsia="en-US"/>
        </w:rPr>
        <w:t>Перечень необходимого оснащения учебно-воспитательного процесса по выбранному напр</w:t>
      </w:r>
      <w:r>
        <w:rPr>
          <w:b/>
          <w:sz w:val="28"/>
          <w:lang w:eastAsia="en-US"/>
        </w:rPr>
        <w:t xml:space="preserve">авлению внеурочной деятельности: </w:t>
      </w:r>
      <w:r w:rsidRPr="00B96B3F">
        <w:rPr>
          <w:sz w:val="28"/>
          <w:lang w:eastAsia="en-US"/>
        </w:rPr>
        <w:t>геометрические и чертежные инструменты</w:t>
      </w:r>
      <w:r>
        <w:rPr>
          <w:sz w:val="28"/>
          <w:lang w:eastAsia="en-US"/>
        </w:rPr>
        <w:t xml:space="preserve">, проектор, экран, компьютер, диск «Геометрия Кирилла и </w:t>
      </w:r>
      <w:proofErr w:type="spellStart"/>
      <w:r>
        <w:rPr>
          <w:sz w:val="28"/>
          <w:lang w:eastAsia="en-US"/>
        </w:rPr>
        <w:t>Мефодия</w:t>
      </w:r>
      <w:proofErr w:type="spellEnd"/>
      <w:proofErr w:type="gramStart"/>
      <w:r>
        <w:rPr>
          <w:sz w:val="28"/>
          <w:lang w:eastAsia="en-US"/>
        </w:rPr>
        <w:t xml:space="preserve"> .</w:t>
      </w:r>
      <w:proofErr w:type="gramEnd"/>
    </w:p>
    <w:p w:rsidR="00B96B3F" w:rsidRPr="00B96B3F" w:rsidRDefault="00B96B3F" w:rsidP="00B96B3F">
      <w:pPr>
        <w:pStyle w:val="a3"/>
        <w:spacing w:line="276" w:lineRule="auto"/>
        <w:ind w:left="360"/>
        <w:jc w:val="center"/>
        <w:rPr>
          <w:sz w:val="28"/>
          <w:lang w:eastAsia="en-US"/>
        </w:rPr>
      </w:pPr>
    </w:p>
    <w:p w:rsidR="00B96B3F" w:rsidRPr="00B96B3F" w:rsidRDefault="00B96B3F" w:rsidP="00B96B3F">
      <w:pPr>
        <w:tabs>
          <w:tab w:val="left" w:pos="4170"/>
        </w:tabs>
        <w:jc w:val="center"/>
        <w:rPr>
          <w:b/>
          <w:sz w:val="28"/>
          <w:szCs w:val="28"/>
        </w:rPr>
      </w:pPr>
    </w:p>
    <w:p w:rsidR="00B96B3F" w:rsidRDefault="00B96B3F" w:rsidP="00B96B3F">
      <w:pPr>
        <w:tabs>
          <w:tab w:val="left" w:pos="4170"/>
        </w:tabs>
        <w:jc w:val="center"/>
        <w:rPr>
          <w:b/>
          <w:sz w:val="28"/>
          <w:szCs w:val="28"/>
        </w:rPr>
      </w:pPr>
    </w:p>
    <w:p w:rsidR="00B96B3F" w:rsidRDefault="00B96B3F" w:rsidP="00B96B3F">
      <w:pPr>
        <w:tabs>
          <w:tab w:val="left" w:pos="4170"/>
        </w:tabs>
        <w:jc w:val="center"/>
        <w:rPr>
          <w:b/>
          <w:sz w:val="28"/>
          <w:szCs w:val="28"/>
        </w:rPr>
      </w:pPr>
    </w:p>
    <w:p w:rsidR="00B96B3F" w:rsidRPr="00FC72E9" w:rsidRDefault="00B96B3F" w:rsidP="00B96B3F">
      <w:pPr>
        <w:tabs>
          <w:tab w:val="left" w:pos="4170"/>
        </w:tabs>
        <w:jc w:val="center"/>
      </w:pPr>
      <w:r w:rsidRPr="00FC72E9">
        <w:rPr>
          <w:b/>
          <w:sz w:val="28"/>
          <w:szCs w:val="28"/>
        </w:rPr>
        <w:t>Литература</w:t>
      </w:r>
    </w:p>
    <w:p w:rsidR="00B96B3F" w:rsidRDefault="00B96B3F" w:rsidP="00B96B3F">
      <w:pPr>
        <w:tabs>
          <w:tab w:val="left" w:pos="4170"/>
        </w:tabs>
        <w:jc w:val="center"/>
        <w:rPr>
          <w:b/>
        </w:rPr>
      </w:pPr>
    </w:p>
    <w:p w:rsidR="00B96B3F" w:rsidRPr="00B96B3F" w:rsidRDefault="00B96B3F" w:rsidP="00B96B3F">
      <w:pPr>
        <w:tabs>
          <w:tab w:val="left" w:pos="4170"/>
        </w:tabs>
        <w:jc w:val="both"/>
        <w:rPr>
          <w:sz w:val="28"/>
          <w:szCs w:val="28"/>
        </w:rPr>
      </w:pPr>
      <w:r w:rsidRPr="00B96B3F">
        <w:rPr>
          <w:sz w:val="28"/>
          <w:szCs w:val="28"/>
        </w:rPr>
        <w:t xml:space="preserve">1. </w:t>
      </w:r>
      <w:proofErr w:type="spellStart"/>
      <w:r w:rsidRPr="00B96B3F">
        <w:rPr>
          <w:sz w:val="28"/>
          <w:szCs w:val="28"/>
        </w:rPr>
        <w:t>Альхова</w:t>
      </w:r>
      <w:proofErr w:type="spellEnd"/>
      <w:r w:rsidRPr="00B96B3F">
        <w:rPr>
          <w:sz w:val="28"/>
          <w:szCs w:val="28"/>
        </w:rPr>
        <w:t xml:space="preserve">, З.Н. Внеклассная работа по математике /  </w:t>
      </w:r>
      <w:proofErr w:type="spellStart"/>
      <w:r w:rsidRPr="00B96B3F">
        <w:rPr>
          <w:sz w:val="28"/>
          <w:szCs w:val="28"/>
        </w:rPr>
        <w:t>З.Н.Альхова</w:t>
      </w:r>
      <w:proofErr w:type="spellEnd"/>
      <w:r w:rsidRPr="00B96B3F">
        <w:rPr>
          <w:sz w:val="28"/>
          <w:szCs w:val="28"/>
        </w:rPr>
        <w:t>, А.В. Макеева. – Саратов: «Лицей», 2002. – 288 с.</w:t>
      </w:r>
    </w:p>
    <w:p w:rsidR="00B96B3F" w:rsidRPr="00B96B3F" w:rsidRDefault="00EA5810" w:rsidP="00B96B3F">
      <w:pPr>
        <w:tabs>
          <w:tab w:val="left" w:pos="4170"/>
        </w:tabs>
        <w:jc w:val="both"/>
        <w:rPr>
          <w:sz w:val="28"/>
          <w:szCs w:val="28"/>
        </w:rPr>
      </w:pPr>
      <w:r>
        <w:rPr>
          <w:sz w:val="28"/>
          <w:szCs w:val="28"/>
        </w:rPr>
        <w:t>2.</w:t>
      </w:r>
      <w:r w:rsidR="00B96B3F" w:rsidRPr="00B96B3F">
        <w:rPr>
          <w:sz w:val="28"/>
          <w:szCs w:val="28"/>
        </w:rPr>
        <w:t xml:space="preserve"> </w:t>
      </w:r>
      <w:proofErr w:type="spellStart"/>
      <w:r w:rsidR="00B96B3F" w:rsidRPr="00B96B3F">
        <w:rPr>
          <w:sz w:val="28"/>
          <w:szCs w:val="28"/>
        </w:rPr>
        <w:t>Афонькин</w:t>
      </w:r>
      <w:proofErr w:type="spellEnd"/>
      <w:r w:rsidR="00B96B3F" w:rsidRPr="00B96B3F">
        <w:rPr>
          <w:sz w:val="28"/>
          <w:szCs w:val="28"/>
        </w:rPr>
        <w:t xml:space="preserve">, С.Ю. Игрушки из бумаги / С.Ю.   </w:t>
      </w:r>
      <w:proofErr w:type="spellStart"/>
      <w:r w:rsidR="00B96B3F" w:rsidRPr="00B96B3F">
        <w:rPr>
          <w:sz w:val="28"/>
          <w:szCs w:val="28"/>
        </w:rPr>
        <w:t>Афонькин</w:t>
      </w:r>
      <w:proofErr w:type="spellEnd"/>
      <w:r w:rsidR="00B96B3F" w:rsidRPr="00B96B3F">
        <w:rPr>
          <w:sz w:val="28"/>
          <w:szCs w:val="28"/>
        </w:rPr>
        <w:t xml:space="preserve">, Е.Ю. </w:t>
      </w:r>
      <w:proofErr w:type="spellStart"/>
      <w:r w:rsidR="00B96B3F" w:rsidRPr="00B96B3F">
        <w:rPr>
          <w:sz w:val="28"/>
          <w:szCs w:val="28"/>
        </w:rPr>
        <w:t>Афонькина</w:t>
      </w:r>
      <w:proofErr w:type="spellEnd"/>
      <w:r w:rsidR="00B96B3F" w:rsidRPr="00B96B3F">
        <w:rPr>
          <w:sz w:val="28"/>
          <w:szCs w:val="28"/>
        </w:rPr>
        <w:t>. – СПб</w:t>
      </w:r>
      <w:proofErr w:type="gramStart"/>
      <w:r w:rsidR="00B96B3F" w:rsidRPr="00B96B3F">
        <w:rPr>
          <w:sz w:val="28"/>
          <w:szCs w:val="28"/>
        </w:rPr>
        <w:t xml:space="preserve">.: </w:t>
      </w:r>
      <w:proofErr w:type="gramEnd"/>
      <w:r w:rsidR="00B96B3F" w:rsidRPr="00B96B3F">
        <w:rPr>
          <w:sz w:val="28"/>
          <w:szCs w:val="28"/>
        </w:rPr>
        <w:t>Регата, Издательский Дом «Литера», 2000. – 192 с.</w:t>
      </w:r>
    </w:p>
    <w:p w:rsidR="00B96B3F" w:rsidRPr="00B96B3F" w:rsidRDefault="00B96B3F" w:rsidP="00B96B3F">
      <w:pPr>
        <w:tabs>
          <w:tab w:val="left" w:pos="4170"/>
        </w:tabs>
        <w:jc w:val="both"/>
        <w:rPr>
          <w:sz w:val="28"/>
          <w:szCs w:val="28"/>
        </w:rPr>
      </w:pPr>
      <w:r w:rsidRPr="00B96B3F">
        <w:rPr>
          <w:sz w:val="28"/>
          <w:szCs w:val="28"/>
        </w:rPr>
        <w:t xml:space="preserve">3. Гершензон, М.А. Головоломки профессора </w:t>
      </w:r>
      <w:proofErr w:type="spellStart"/>
      <w:r w:rsidRPr="00B96B3F">
        <w:rPr>
          <w:sz w:val="28"/>
          <w:szCs w:val="28"/>
        </w:rPr>
        <w:t>Головоломкина</w:t>
      </w:r>
      <w:proofErr w:type="spellEnd"/>
      <w:r w:rsidRPr="00B96B3F">
        <w:rPr>
          <w:sz w:val="28"/>
          <w:szCs w:val="28"/>
        </w:rPr>
        <w:t xml:space="preserve"> /  </w:t>
      </w:r>
      <w:proofErr w:type="spellStart"/>
      <w:r w:rsidRPr="00B96B3F">
        <w:rPr>
          <w:sz w:val="28"/>
          <w:szCs w:val="28"/>
        </w:rPr>
        <w:t>М.А.Гершензон</w:t>
      </w:r>
      <w:proofErr w:type="spellEnd"/>
      <w:r w:rsidRPr="00B96B3F">
        <w:rPr>
          <w:sz w:val="28"/>
          <w:szCs w:val="28"/>
        </w:rPr>
        <w:t>. – М.: ДЛ, 1994.</w:t>
      </w:r>
    </w:p>
    <w:p w:rsidR="00B96B3F" w:rsidRPr="00B96B3F" w:rsidRDefault="00B96B3F" w:rsidP="00B96B3F">
      <w:pPr>
        <w:tabs>
          <w:tab w:val="left" w:pos="4170"/>
        </w:tabs>
        <w:jc w:val="both"/>
        <w:rPr>
          <w:sz w:val="28"/>
          <w:szCs w:val="28"/>
        </w:rPr>
      </w:pPr>
      <w:r w:rsidRPr="00B96B3F">
        <w:rPr>
          <w:sz w:val="28"/>
          <w:szCs w:val="28"/>
        </w:rPr>
        <w:t>4. Никитин, Б.Н. Ступеньки творчества или развивающие игры / Б.Н.Никитин. – М.: Просвещение, 1990.</w:t>
      </w:r>
    </w:p>
    <w:p w:rsidR="00B96B3F" w:rsidRPr="00B96B3F" w:rsidRDefault="00B96B3F" w:rsidP="00B96B3F">
      <w:pPr>
        <w:tabs>
          <w:tab w:val="left" w:pos="4170"/>
        </w:tabs>
        <w:jc w:val="both"/>
        <w:rPr>
          <w:sz w:val="28"/>
          <w:szCs w:val="28"/>
        </w:rPr>
      </w:pPr>
      <w:r w:rsidRPr="00B96B3F">
        <w:rPr>
          <w:sz w:val="28"/>
          <w:szCs w:val="28"/>
        </w:rPr>
        <w:t xml:space="preserve">5. Смирнова, Е.С. Методическая разработка курса наглядной геометрии: 5 </w:t>
      </w:r>
      <w:proofErr w:type="spellStart"/>
      <w:r w:rsidRPr="00B96B3F">
        <w:rPr>
          <w:sz w:val="28"/>
          <w:szCs w:val="28"/>
        </w:rPr>
        <w:t>кл</w:t>
      </w:r>
      <w:proofErr w:type="spellEnd"/>
      <w:r w:rsidRPr="00B96B3F">
        <w:rPr>
          <w:sz w:val="28"/>
          <w:szCs w:val="28"/>
        </w:rPr>
        <w:t>.: Кн. для учителя /  Е.С.Смирнова. – М.: Просвещение, 1999. – 80 с.</w:t>
      </w:r>
    </w:p>
    <w:p w:rsidR="00B96B3F" w:rsidRPr="00B96B3F" w:rsidRDefault="00B96B3F" w:rsidP="00B96B3F">
      <w:pPr>
        <w:tabs>
          <w:tab w:val="left" w:pos="4170"/>
        </w:tabs>
        <w:jc w:val="both"/>
        <w:rPr>
          <w:sz w:val="28"/>
          <w:szCs w:val="28"/>
        </w:rPr>
      </w:pPr>
      <w:r w:rsidRPr="00B96B3F">
        <w:rPr>
          <w:sz w:val="28"/>
          <w:szCs w:val="28"/>
        </w:rPr>
        <w:t xml:space="preserve">6. </w:t>
      </w:r>
      <w:proofErr w:type="spellStart"/>
      <w:r w:rsidRPr="00B96B3F">
        <w:rPr>
          <w:sz w:val="28"/>
          <w:szCs w:val="28"/>
        </w:rPr>
        <w:t>Шарыгин</w:t>
      </w:r>
      <w:proofErr w:type="spellEnd"/>
      <w:r w:rsidRPr="00B96B3F">
        <w:rPr>
          <w:sz w:val="28"/>
          <w:szCs w:val="28"/>
        </w:rPr>
        <w:t xml:space="preserve">, Н.Ф. Наглядная геометрия. 5-6 </w:t>
      </w:r>
      <w:proofErr w:type="spellStart"/>
      <w:r w:rsidRPr="00B96B3F">
        <w:rPr>
          <w:sz w:val="28"/>
          <w:szCs w:val="28"/>
        </w:rPr>
        <w:t>кл</w:t>
      </w:r>
      <w:proofErr w:type="spellEnd"/>
      <w:r w:rsidRPr="00B96B3F">
        <w:rPr>
          <w:sz w:val="28"/>
          <w:szCs w:val="28"/>
        </w:rPr>
        <w:t xml:space="preserve">.: пособие для общеобразовательных учебных заведений / </w:t>
      </w:r>
      <w:proofErr w:type="spellStart"/>
      <w:r w:rsidRPr="00B96B3F">
        <w:rPr>
          <w:sz w:val="28"/>
          <w:szCs w:val="28"/>
        </w:rPr>
        <w:t>Н.Ф.Шарыгин</w:t>
      </w:r>
      <w:proofErr w:type="spellEnd"/>
      <w:r w:rsidRPr="00B96B3F">
        <w:rPr>
          <w:sz w:val="28"/>
          <w:szCs w:val="28"/>
        </w:rPr>
        <w:t xml:space="preserve">, Л.Н. </w:t>
      </w:r>
      <w:proofErr w:type="spellStart"/>
      <w:r w:rsidRPr="00B96B3F">
        <w:rPr>
          <w:sz w:val="28"/>
          <w:szCs w:val="28"/>
        </w:rPr>
        <w:t>Ерганжиева</w:t>
      </w:r>
      <w:proofErr w:type="spellEnd"/>
      <w:r w:rsidRPr="00B96B3F">
        <w:rPr>
          <w:sz w:val="28"/>
          <w:szCs w:val="28"/>
        </w:rPr>
        <w:t>. – 4-е изд., стереотип. – М.: Дрофа, 2005. – 192 с.</w:t>
      </w:r>
    </w:p>
    <w:p w:rsidR="00B96B3F" w:rsidRPr="00B96B3F" w:rsidRDefault="00B96B3F" w:rsidP="00B96B3F">
      <w:pPr>
        <w:tabs>
          <w:tab w:val="left" w:pos="4170"/>
        </w:tabs>
        <w:jc w:val="both"/>
        <w:rPr>
          <w:sz w:val="28"/>
          <w:szCs w:val="28"/>
        </w:rPr>
      </w:pPr>
      <w:r w:rsidRPr="00B96B3F">
        <w:rPr>
          <w:sz w:val="28"/>
          <w:szCs w:val="28"/>
        </w:rPr>
        <w:t xml:space="preserve">7. </w:t>
      </w:r>
      <w:proofErr w:type="spellStart"/>
      <w:r w:rsidRPr="00B96B3F">
        <w:rPr>
          <w:sz w:val="28"/>
          <w:szCs w:val="28"/>
        </w:rPr>
        <w:t>Шарыгин</w:t>
      </w:r>
      <w:proofErr w:type="spellEnd"/>
      <w:r w:rsidRPr="00B96B3F">
        <w:rPr>
          <w:sz w:val="28"/>
          <w:szCs w:val="28"/>
        </w:rPr>
        <w:t xml:space="preserve">, И.Ф. Математика: Задачи на смекалку: Учеб. Пособие для 5-6 </w:t>
      </w:r>
      <w:proofErr w:type="spellStart"/>
      <w:r w:rsidRPr="00B96B3F">
        <w:rPr>
          <w:sz w:val="28"/>
          <w:szCs w:val="28"/>
        </w:rPr>
        <w:t>кл</w:t>
      </w:r>
      <w:proofErr w:type="spellEnd"/>
      <w:r w:rsidRPr="00B96B3F">
        <w:rPr>
          <w:sz w:val="28"/>
          <w:szCs w:val="28"/>
        </w:rPr>
        <w:t xml:space="preserve">. </w:t>
      </w:r>
      <w:proofErr w:type="spellStart"/>
      <w:r w:rsidRPr="00B96B3F">
        <w:rPr>
          <w:sz w:val="28"/>
          <w:szCs w:val="28"/>
        </w:rPr>
        <w:t>общеобразоват</w:t>
      </w:r>
      <w:proofErr w:type="spellEnd"/>
      <w:r w:rsidRPr="00B96B3F">
        <w:rPr>
          <w:sz w:val="28"/>
          <w:szCs w:val="28"/>
        </w:rPr>
        <w:t xml:space="preserve">. учреждений / </w:t>
      </w:r>
      <w:proofErr w:type="spellStart"/>
      <w:r w:rsidRPr="00B96B3F">
        <w:rPr>
          <w:sz w:val="28"/>
          <w:szCs w:val="28"/>
        </w:rPr>
        <w:t>И.Ф.Шарыгин</w:t>
      </w:r>
      <w:proofErr w:type="spellEnd"/>
      <w:r w:rsidRPr="00B96B3F">
        <w:rPr>
          <w:sz w:val="28"/>
          <w:szCs w:val="28"/>
        </w:rPr>
        <w:t xml:space="preserve">, А.В. </w:t>
      </w:r>
      <w:proofErr w:type="spellStart"/>
      <w:r w:rsidRPr="00B96B3F">
        <w:rPr>
          <w:sz w:val="28"/>
          <w:szCs w:val="28"/>
        </w:rPr>
        <w:t>Шевкин</w:t>
      </w:r>
      <w:proofErr w:type="spellEnd"/>
      <w:r w:rsidRPr="00B96B3F">
        <w:rPr>
          <w:sz w:val="28"/>
          <w:szCs w:val="28"/>
        </w:rPr>
        <w:t>. – 5-е изд. – М.: Просвещение, 2000. – 95 с.</w:t>
      </w:r>
    </w:p>
    <w:p w:rsidR="00F32A2D" w:rsidRDefault="00F32A2D" w:rsidP="00EE60F6">
      <w:pPr>
        <w:ind w:left="-680" w:firstLine="709"/>
      </w:pPr>
    </w:p>
    <w:sectPr w:rsidR="00F32A2D" w:rsidSect="00B12228">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628E"/>
    <w:multiLevelType w:val="hybridMultilevel"/>
    <w:tmpl w:val="5A5C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184489"/>
    <w:multiLevelType w:val="hybridMultilevel"/>
    <w:tmpl w:val="EA98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CF5F8E"/>
    <w:multiLevelType w:val="hybridMultilevel"/>
    <w:tmpl w:val="215AF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832CC"/>
    <w:multiLevelType w:val="hybridMultilevel"/>
    <w:tmpl w:val="093696F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2CB4B1E"/>
    <w:multiLevelType w:val="hybridMultilevel"/>
    <w:tmpl w:val="EF40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803ECC"/>
    <w:multiLevelType w:val="hybridMultilevel"/>
    <w:tmpl w:val="91E0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6F37C3"/>
    <w:multiLevelType w:val="hybridMultilevel"/>
    <w:tmpl w:val="D2CED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9355F"/>
    <w:rsid w:val="0019355F"/>
    <w:rsid w:val="005574F7"/>
    <w:rsid w:val="006B6178"/>
    <w:rsid w:val="0083221A"/>
    <w:rsid w:val="009E12B1"/>
    <w:rsid w:val="00AA288C"/>
    <w:rsid w:val="00B12228"/>
    <w:rsid w:val="00B96B3F"/>
    <w:rsid w:val="00EA5810"/>
    <w:rsid w:val="00EE60F6"/>
    <w:rsid w:val="00F3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6"/>
    <w:pPr>
      <w:ind w:left="720"/>
      <w:contextualSpacing/>
    </w:pPr>
  </w:style>
  <w:style w:type="table" w:styleId="a4">
    <w:name w:val="Table Grid"/>
    <w:basedOn w:val="a1"/>
    <w:uiPriority w:val="59"/>
    <w:rsid w:val="00EE6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6"/>
    <w:semiHidden/>
    <w:locked/>
    <w:rsid w:val="0083221A"/>
    <w:rPr>
      <w:sz w:val="24"/>
      <w:szCs w:val="24"/>
      <w:lang w:eastAsia="ru-RU"/>
    </w:rPr>
  </w:style>
  <w:style w:type="paragraph" w:styleId="a6">
    <w:name w:val="Body Text"/>
    <w:basedOn w:val="a"/>
    <w:link w:val="a5"/>
    <w:semiHidden/>
    <w:rsid w:val="0083221A"/>
    <w:pPr>
      <w:jc w:val="both"/>
    </w:pPr>
    <w:rPr>
      <w:rFonts w:asciiTheme="minorHAnsi" w:eastAsiaTheme="minorHAnsi" w:hAnsiTheme="minorHAnsi" w:cstheme="minorBidi"/>
    </w:rPr>
  </w:style>
  <w:style w:type="character" w:customStyle="1" w:styleId="1">
    <w:name w:val="Основной текст Знак1"/>
    <w:basedOn w:val="a0"/>
    <w:uiPriority w:val="99"/>
    <w:semiHidden/>
    <w:rsid w:val="008322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B3D5-2786-4F3B-B24D-A83B6905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2015-09-08T15:19:00Z</dcterms:created>
  <dcterms:modified xsi:type="dcterms:W3CDTF">2017-10-03T12:04:00Z</dcterms:modified>
</cp:coreProperties>
</file>