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10" w:rsidRPr="00FC694B" w:rsidRDefault="00A43E10" w:rsidP="00A43E1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FC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методического объединения учителей русского языка и литературы ГБОУ СОШ с. </w:t>
      </w:r>
      <w:proofErr w:type="spellStart"/>
      <w:r w:rsidRPr="00FC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Подбельск</w:t>
      </w:r>
      <w:proofErr w:type="spellEnd"/>
      <w:r w:rsidRPr="00FC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на 201</w:t>
      </w:r>
      <w:r w:rsidR="00BD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C6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BD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7учебный год</w:t>
      </w:r>
    </w:p>
    <w:p w:rsidR="00BD0300" w:rsidRPr="00BD0300" w:rsidRDefault="00BD0300" w:rsidP="00BD0300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</w:pPr>
      <w:r w:rsidRPr="00BD0300">
        <w:rPr>
          <w:rFonts w:ascii="Times New Roman" w:hAnsi="Times New Roman" w:cs="Times New Roman"/>
          <w:b/>
          <w:bCs/>
          <w:color w:val="auto"/>
          <w:sz w:val="28"/>
          <w:szCs w:val="28"/>
        </w:rPr>
        <w:t>МЕТОДИЧЕСКАЯ ТЕМА: 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«Современный урок как фактор формирования положительной мотивации к обучению»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  <w:u w:val="single"/>
        </w:rPr>
        <w:t xml:space="preserve"> </w:t>
      </w:r>
    </w:p>
    <w:p w:rsidR="00BD0300" w:rsidRPr="00BD0300" w:rsidRDefault="00BD0300" w:rsidP="00BD030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BD0300" w:rsidRPr="00BD0300" w:rsidRDefault="00BD0300" w:rsidP="00BD0300">
      <w:pPr>
        <w:pStyle w:val="msonospacing0"/>
        <w:shd w:val="clear" w:color="auto" w:fill="FFFFFF"/>
        <w:spacing w:before="0" w:beforeAutospacing="0" w:after="0" w:afterAutospacing="0" w:line="253" w:lineRule="atLeast"/>
        <w:jc w:val="both"/>
        <w:rPr>
          <w:rFonts w:ascii="Calibri" w:hAnsi="Calibri"/>
          <w:sz w:val="28"/>
          <w:szCs w:val="28"/>
        </w:rPr>
      </w:pPr>
      <w:r w:rsidRPr="00BD0300">
        <w:rPr>
          <w:b/>
          <w:bCs/>
          <w:iCs/>
          <w:sz w:val="28"/>
          <w:szCs w:val="28"/>
        </w:rPr>
        <w:t>ЦЕЛЬ:</w:t>
      </w:r>
    </w:p>
    <w:p w:rsidR="00BD0300" w:rsidRPr="00BD0300" w:rsidRDefault="00BD0300" w:rsidP="00BD0300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BD03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Повышение уровня профессиональной компетентности учителей русского языка и литературы в условиях обновления содержания образования.</w:t>
      </w:r>
    </w:p>
    <w:p w:rsidR="00BD0300" w:rsidRPr="00BD0300" w:rsidRDefault="00BD0300" w:rsidP="00BD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00" w:rsidRPr="00BD0300" w:rsidRDefault="00BD0300" w:rsidP="00BD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0300" w:rsidRPr="00BD0300" w:rsidRDefault="00BD0300" w:rsidP="00BD030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300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Совершенствование педагогической компетенции учителей по теме: «Педагогические технологии, соответствующие инновационному </w:t>
      </w:r>
      <w:proofErr w:type="gramStart"/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обучению по внедрению</w:t>
      </w:r>
      <w:proofErr w:type="gramEnd"/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ФГОС ООО»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обучения. </w:t>
      </w:r>
    </w:p>
    <w:p w:rsidR="00BD0300" w:rsidRPr="00BD0300" w:rsidRDefault="00BD0300" w:rsidP="00BD0300">
      <w:pPr>
        <w:pStyle w:val="Default"/>
        <w:spacing w:after="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300">
        <w:rPr>
          <w:rFonts w:ascii="Times New Roman" w:hAnsi="Times New Roman" w:cs="Times New Roman"/>
          <w:color w:val="auto"/>
          <w:sz w:val="28"/>
          <w:szCs w:val="28"/>
        </w:rPr>
        <w:t>2.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Развитие системы проектирования в предметном и </w:t>
      </w:r>
      <w:proofErr w:type="spellStart"/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>метапредметном</w:t>
      </w:r>
      <w:proofErr w:type="spellEnd"/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пространстве школы через урочную и внеурочную деятельность. </w:t>
      </w:r>
    </w:p>
    <w:p w:rsidR="00BD0300" w:rsidRPr="00BD0300" w:rsidRDefault="00BD0300" w:rsidP="00BD0300">
      <w:pPr>
        <w:pStyle w:val="Default"/>
        <w:spacing w:after="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300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Выявление, обобщение и распространение опыта творчески работающих учителей по теме « Современный урок как фактор формирования положительной мотивации к обучению в условиях подготовки и введения ФГОС". </w:t>
      </w:r>
    </w:p>
    <w:p w:rsidR="00BD0300" w:rsidRPr="00BD0300" w:rsidRDefault="00BD0300" w:rsidP="00BD0300">
      <w:pPr>
        <w:pStyle w:val="Default"/>
        <w:spacing w:after="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30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Развитие содержания образования, интеграция основного и дополнительного образования. </w:t>
      </w:r>
    </w:p>
    <w:p w:rsidR="00BD0300" w:rsidRPr="00BD0300" w:rsidRDefault="00BD0300" w:rsidP="00BD0300">
      <w:pPr>
        <w:pStyle w:val="Default"/>
        <w:spacing w:after="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300">
        <w:rPr>
          <w:rFonts w:ascii="Times New Roman" w:hAnsi="Times New Roman" w:cs="Times New Roman"/>
          <w:color w:val="auto"/>
          <w:sz w:val="28"/>
          <w:szCs w:val="28"/>
        </w:rPr>
        <w:t>5.</w:t>
      </w:r>
      <w:r w:rsidRPr="00BD0300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Совершенствование технологий и методов работы с одаренными детьми. </w:t>
      </w:r>
    </w:p>
    <w:p w:rsidR="00BD0300" w:rsidRPr="00BD0300" w:rsidRDefault="00BD0300" w:rsidP="00BD0300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0300">
        <w:rPr>
          <w:rFonts w:ascii="Times New Roman" w:hAnsi="Times New Roman" w:cs="Times New Roman"/>
          <w:color w:val="auto"/>
          <w:sz w:val="28"/>
          <w:szCs w:val="28"/>
        </w:rPr>
        <w:t>6.Организация системной подготовки к ГИА и ЕГЭ по русскому языку, иностранному языку, литературе. Совершенствование системы по подготовке выпускников 9 классов к  ОГЭ – и 11 классов к итоговой аттестации в форме ЕГЭ.  </w:t>
      </w:r>
    </w:p>
    <w:p w:rsidR="00A43E10" w:rsidRPr="00BD0300" w:rsidRDefault="00A43E10" w:rsidP="00A43E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300" w:rsidRPr="00BD0300" w:rsidRDefault="00BD0300" w:rsidP="00BD0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НАПРАВЛЕНИЯ:</w:t>
      </w:r>
    </w:p>
    <w:p w:rsidR="00BD0300" w:rsidRPr="00BD0300" w:rsidRDefault="00BD0300" w:rsidP="00BD03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Продолжить знакомство  </w:t>
      </w:r>
      <w:r w:rsidRPr="00BD0300">
        <w:rPr>
          <w:rFonts w:ascii="Times New Roman" w:hAnsi="Times New Roman" w:cs="Times New Roman"/>
          <w:bCs/>
          <w:iCs/>
          <w:sz w:val="28"/>
          <w:szCs w:val="28"/>
        </w:rPr>
        <w:t xml:space="preserve"> со структурой современного урока</w:t>
      </w:r>
    </w:p>
    <w:p w:rsidR="00BD0300" w:rsidRPr="00BD0300" w:rsidRDefault="00BD0300" w:rsidP="00BD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Ориентация работы МО на национальный проект «Образование». Использование учителями ИКТ, исследовательских, </w:t>
      </w:r>
      <w:proofErr w:type="spellStart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, проблемных методов обучения, применяя активные формы работы, внедряя методики тестирования, анализа и подготовки к ГИА И ЕГЭ.</w:t>
      </w:r>
    </w:p>
    <w:p w:rsidR="00BD0300" w:rsidRPr="00BD0300" w:rsidRDefault="00BD0300" w:rsidP="00BD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 всех уроках гуманитарного цикла обращать особое внимание на чистоту родного языка, повышать грамотность, технику чтения и осмысления, умение работать с учебным материалом; повышать словарный запас учащихся.</w:t>
      </w:r>
    </w:p>
    <w:p w:rsidR="00BD0300" w:rsidRPr="00BD0300" w:rsidRDefault="00BD0300" w:rsidP="00BD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Совершенствовать </w:t>
      </w:r>
      <w:proofErr w:type="spellStart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преподавание и преподавание предметов гуманитарного цикла, используя различные методы контроля, </w:t>
      </w:r>
      <w:proofErr w:type="spellStart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и преемственность в обучении и воспитании при переходе учащихся из I ступени во II ступень для детального изучения личности ребенка и широкого применения результатов этой работы с целью повышения личностной ориентации.</w:t>
      </w:r>
    </w:p>
    <w:p w:rsidR="00BD0300" w:rsidRPr="00BD0300" w:rsidRDefault="00BD0300" w:rsidP="00BD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Повышать результативность личностно-ориентированного образования в ходе заседаний МО, </w:t>
      </w:r>
      <w:proofErr w:type="spellStart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взаимопосещения</w:t>
      </w:r>
      <w:proofErr w:type="spellEnd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уроков, оказывая методическую помощь и передачу опыта работы учителей. Продолжить преподавание элективных курсов по гуманитарным предметам в 9, 11 классах. Во внеклассной и учебной работе сосредоточить внимание на повышении духовно-нравственного и гражданско-патриотического воспитания.</w:t>
      </w:r>
    </w:p>
    <w:p w:rsidR="00BD0300" w:rsidRPr="00BD0300" w:rsidRDefault="00BD0300" w:rsidP="00BD03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00" w:rsidRPr="00BD0300" w:rsidRDefault="00BD0300" w:rsidP="00BD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300" w:rsidRPr="00BD0300" w:rsidRDefault="00BD0300" w:rsidP="00BD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результаты:</w:t>
      </w:r>
    </w:p>
    <w:p w:rsidR="00BD0300" w:rsidRPr="00BD0300" w:rsidRDefault="00BD0300" w:rsidP="00BD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системы психолого-педагогической диагностики развития </w:t>
      </w:r>
      <w:proofErr w:type="gramStart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контроля за повышением качества образования.</w:t>
      </w:r>
    </w:p>
    <w:p w:rsidR="00BD0300" w:rsidRPr="00BD0300" w:rsidRDefault="00BD0300" w:rsidP="00BD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Создание </w:t>
      </w:r>
      <w:proofErr w:type="spellStart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</w:t>
      </w:r>
      <w:proofErr w:type="spellEnd"/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-методической системы по формированию творческих и интеллектуальных возможностей учащихся.</w:t>
      </w:r>
    </w:p>
    <w:p w:rsidR="00BD0300" w:rsidRPr="00BD0300" w:rsidRDefault="00BD0300" w:rsidP="00BD0300">
      <w:pPr>
        <w:pStyle w:val="msonospacing0"/>
        <w:shd w:val="clear" w:color="auto" w:fill="FFFFFF"/>
        <w:spacing w:before="0" w:beforeAutospacing="0" w:after="0" w:afterAutospacing="0" w:line="253" w:lineRule="atLeast"/>
        <w:rPr>
          <w:sz w:val="28"/>
          <w:szCs w:val="28"/>
        </w:rPr>
      </w:pPr>
      <w:r w:rsidRPr="00BD0300">
        <w:rPr>
          <w:sz w:val="28"/>
          <w:szCs w:val="28"/>
        </w:rPr>
        <w:t>3. Создание комплекта документов по диагностике и развитию личности учащегося, его возможностей и способностей.</w:t>
      </w:r>
      <w:r w:rsidRPr="00BD0300">
        <w:rPr>
          <w:b/>
          <w:bCs/>
          <w:iCs/>
          <w:sz w:val="28"/>
          <w:szCs w:val="28"/>
          <w:u w:val="single"/>
        </w:rPr>
        <w:t xml:space="preserve"> </w:t>
      </w:r>
    </w:p>
    <w:p w:rsidR="00BD0300" w:rsidRPr="00BD0300" w:rsidRDefault="00BD0300" w:rsidP="00BD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Повышение качества знаний обучающихся и среднего балла по результатам реализации образовательных программ:</w:t>
      </w:r>
    </w:p>
    <w:p w:rsidR="00BA524A" w:rsidRPr="00FC694B" w:rsidRDefault="00BD0300" w:rsidP="00BD03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E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740357" w:rsidRPr="00FC694B" w:rsidRDefault="00BA524A" w:rsidP="0074035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8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355"/>
        <w:gridCol w:w="2848"/>
        <w:gridCol w:w="9176"/>
      </w:tblGrid>
      <w:tr w:rsidR="00740357" w:rsidRPr="00FC694B" w:rsidTr="00740357">
        <w:tc>
          <w:tcPr>
            <w:tcW w:w="1171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740357" w:rsidRPr="00FC694B" w:rsidTr="00740357">
        <w:tc>
          <w:tcPr>
            <w:tcW w:w="1171" w:type="dxa"/>
            <w:vMerge w:val="restart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</w:t>
            </w: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1-е заседание методического объединения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«Нормативное и учебно-методическое обеспечение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 по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русскому языку и литературе в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году»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 на новый  учебный год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тематического планирования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участию в олимпиадном движении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Составление плана участия в конкурсах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с одарёнными детьми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тем по самообразованию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входной диагностики по предметам</w:t>
            </w:r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графика </w:t>
            </w: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взаимопосещений</w:t>
            </w:r>
            <w:proofErr w:type="spellEnd"/>
          </w:p>
          <w:p w:rsidR="00740357" w:rsidRPr="00FC694B" w:rsidRDefault="00740357" w:rsidP="00740357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Заседание МО «Содержание ФГОС»</w:t>
            </w:r>
          </w:p>
          <w:p w:rsidR="00740357" w:rsidRPr="00FC694B" w:rsidRDefault="00BD0300" w:rsidP="00BD0300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357"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Итоги учебного года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40357"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40357"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одарёнными детьми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олимпиада школьников по предметам, школьный тур 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Категории участников: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5-11 классы</w:t>
            </w:r>
          </w:p>
        </w:tc>
      </w:tr>
      <w:tr w:rsidR="00740357" w:rsidRPr="00FC694B" w:rsidTr="00740357">
        <w:tc>
          <w:tcPr>
            <w:tcW w:w="1171" w:type="dxa"/>
            <w:vMerge w:val="restart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 методического объединения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 по предметам, школьный тур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результатов входного контроля и диагностических работ по предметам</w:t>
            </w:r>
          </w:p>
          <w:p w:rsidR="00740357" w:rsidRPr="00FC694B" w:rsidRDefault="00740357" w:rsidP="007403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Заседание МО «Требования ФГОС ООО»</w:t>
            </w:r>
          </w:p>
          <w:p w:rsidR="00740357" w:rsidRPr="00FC694B" w:rsidRDefault="00740357" w:rsidP="00740357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посещения: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ОГЭ и ЕГЭ</w:t>
            </w:r>
          </w:p>
        </w:tc>
      </w:tr>
      <w:tr w:rsidR="00740357" w:rsidRPr="00FC694B" w:rsidTr="00740357">
        <w:tc>
          <w:tcPr>
            <w:tcW w:w="1171" w:type="dxa"/>
            <w:vMerge w:val="restart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2-е заседание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объединения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совет.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«Эффективность работы учителей по обеспечению качественного образования»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успеваемости за 1 триместр</w:t>
            </w:r>
          </w:p>
          <w:p w:rsidR="00740357" w:rsidRPr="00FC694B" w:rsidRDefault="00740357" w:rsidP="007403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Подведение итогов школьного тура олимпиады</w:t>
            </w:r>
          </w:p>
          <w:p w:rsidR="00740357" w:rsidRPr="00FC694B" w:rsidRDefault="00740357" w:rsidP="00740357">
            <w:pPr>
              <w:numPr>
                <w:ilvl w:val="0"/>
                <w:numId w:val="2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по подготовке к экзаменам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«Управление введением ФГОС </w:t>
            </w: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ОООи</w:t>
            </w:r>
            <w:proofErr w:type="spell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СОО. Преемственность основных направлений деятельности начальной и основной школы в условиях реализации ФГОС».</w:t>
            </w:r>
          </w:p>
        </w:tc>
      </w:tr>
      <w:tr w:rsidR="00740357" w:rsidRPr="00FC694B" w:rsidTr="00740357">
        <w:trPr>
          <w:trHeight w:val="1826"/>
        </w:trPr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одарёнными детьми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 по предметам, районный тур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Всероссийская лингвистическая игра «Русский медвежонок»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Категории участников: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7-11 классы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0357" w:rsidRPr="00FC694B" w:rsidTr="00740357">
        <w:tc>
          <w:tcPr>
            <w:tcW w:w="1171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плана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740357" w:rsidRPr="00FC694B" w:rsidTr="00740357">
        <w:trPr>
          <w:trHeight w:val="864"/>
        </w:trPr>
        <w:tc>
          <w:tcPr>
            <w:tcW w:w="1171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одарёнными детьми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 по предметам,  районный тур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Категории участников: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7-11 класс</w:t>
            </w:r>
          </w:p>
        </w:tc>
      </w:tr>
      <w:tr w:rsidR="00740357" w:rsidRPr="00FC694B" w:rsidTr="00740357">
        <w:trPr>
          <w:trHeight w:val="1260"/>
        </w:trPr>
        <w:tc>
          <w:tcPr>
            <w:tcW w:w="1171" w:type="dxa"/>
            <w:vMerge w:val="restart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3-е заседание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методического объединения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работы методического объединения  на второе полугодие.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успеваемости за 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  <w:p w:rsidR="00740357" w:rsidRPr="00FC694B" w:rsidRDefault="00740357" w:rsidP="007403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районного тура олимпиады</w:t>
            </w:r>
          </w:p>
          <w:p w:rsidR="00740357" w:rsidRPr="00FC694B" w:rsidRDefault="00740357" w:rsidP="00740357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предметной декады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Внеклассная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Подготовка к 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окружным конкурсам  («Литературное творчество»)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Категории участников: 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одарёнными детьми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олимпиада школьников по предметам, региональный тур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Категории участников: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9-11 классы</w:t>
            </w:r>
          </w:p>
        </w:tc>
      </w:tr>
      <w:tr w:rsidR="00740357" w:rsidRPr="00FC694B" w:rsidTr="00740357">
        <w:tc>
          <w:tcPr>
            <w:tcW w:w="1171" w:type="dxa"/>
            <w:vMerge w:val="restart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Производственное совещание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 к ГИА и ЕГЭ</w:t>
            </w:r>
          </w:p>
          <w:p w:rsidR="00740357" w:rsidRPr="00FC694B" w:rsidRDefault="00740357" w:rsidP="00740357">
            <w:pPr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Цель посещения: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целевое посещение уроков – подготовка к ЕГЭ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одарёнными детьми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Всероссийская олимпиада школьников по предметам, региональный тур,     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Категории участников: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9-11 классы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0357" w:rsidRPr="00FC694B" w:rsidTr="00740357">
        <w:tc>
          <w:tcPr>
            <w:tcW w:w="1171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4-е заседание методического объединения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открытых уроков по использованию технологии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личностно-ориентированного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льностного</w:t>
            </w:r>
            <w:proofErr w:type="spellEnd"/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подходов в обучении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Разное.</w:t>
            </w:r>
            <w:r w:rsidR="00BD03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«Факторы риска профессиональной деформации личности педагога. Профилактика и коррекция синдрома выгорания».  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3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  опыта работы методического объединения за истёкший период.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740357" w:rsidRPr="00FC694B" w:rsidTr="00740357">
        <w:trPr>
          <w:trHeight w:val="2445"/>
        </w:trPr>
        <w:tc>
          <w:tcPr>
            <w:tcW w:w="1171" w:type="dxa"/>
            <w:vMerge w:val="restart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педагогическими кадрами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 заседание методического объединения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Тема: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«Организация работы методического объединения на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год»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утверждение УМК на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740357" w:rsidRPr="00FC694B" w:rsidRDefault="00740357" w:rsidP="007403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распределение нагрузки на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учебный год</w:t>
            </w:r>
          </w:p>
          <w:p w:rsidR="00740357" w:rsidRPr="00FC694B" w:rsidRDefault="00740357" w:rsidP="00740357">
            <w:pPr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итогового контроля и проведение </w:t>
            </w: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предаттестационных</w:t>
            </w:r>
            <w:proofErr w:type="spell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посещения: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целевое посещение уроков</w:t>
            </w:r>
          </w:p>
        </w:tc>
      </w:tr>
      <w:tr w:rsidR="00740357" w:rsidRPr="00FC694B" w:rsidTr="00740357">
        <w:tc>
          <w:tcPr>
            <w:tcW w:w="1171" w:type="dxa"/>
            <w:vMerge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одарёнными детьми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Дистанционные олимпиады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Категории участников: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6-11 классы</w:t>
            </w:r>
          </w:p>
        </w:tc>
      </w:tr>
      <w:tr w:rsidR="00740357" w:rsidRPr="00FC694B" w:rsidTr="00740357">
        <w:trPr>
          <w:trHeight w:val="1566"/>
        </w:trPr>
        <w:tc>
          <w:tcPr>
            <w:tcW w:w="1171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740357" w:rsidRPr="00FC694B" w:rsidRDefault="00740357" w:rsidP="00740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  <w:proofErr w:type="gramStart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педагогическими кадрами</w:t>
            </w:r>
          </w:p>
        </w:tc>
        <w:tc>
          <w:tcPr>
            <w:tcW w:w="2888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6-е заседание методического объединения</w:t>
            </w:r>
          </w:p>
        </w:tc>
        <w:tc>
          <w:tcPr>
            <w:tcW w:w="9856" w:type="dxa"/>
          </w:tcPr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Тема: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«Анализ работы методического объединения за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год»</w:t>
            </w:r>
          </w:p>
          <w:p w:rsidR="00740357" w:rsidRPr="00FC694B" w:rsidRDefault="00740357" w:rsidP="00740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FC6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Повестка дня:</w:t>
            </w:r>
          </w:p>
          <w:p w:rsidR="00740357" w:rsidRPr="00FC694B" w:rsidRDefault="00740357" w:rsidP="007403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методического объединения за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201</w:t>
            </w:r>
            <w:r w:rsidR="00BD0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740357" w:rsidRPr="00FC694B" w:rsidRDefault="00740357" w:rsidP="007403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успеваемости за 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  <w:p w:rsidR="00740357" w:rsidRPr="00FC694B" w:rsidRDefault="00740357" w:rsidP="007403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по темам самообразования</w:t>
            </w:r>
          </w:p>
          <w:p w:rsidR="00740357" w:rsidRPr="00FC694B" w:rsidRDefault="00740357" w:rsidP="00740357">
            <w:pPr>
              <w:numPr>
                <w:ilvl w:val="0"/>
                <w:numId w:val="3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9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таблицы эффективности работы методического объединения  за год</w:t>
            </w:r>
          </w:p>
        </w:tc>
      </w:tr>
    </w:tbl>
    <w:p w:rsidR="00740357" w:rsidRPr="00FC694B" w:rsidRDefault="00740357" w:rsidP="00740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57" w:rsidRPr="00FC694B" w:rsidRDefault="00740357" w:rsidP="00814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4A" w:rsidRPr="00FC694B" w:rsidRDefault="00BA524A" w:rsidP="00814B8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9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заседаний методического объединения определялась задачами методической работы школы на 201</w:t>
      </w:r>
      <w:r w:rsid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C69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</w:t>
      </w:r>
      <w:r w:rsidR="00BD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FC69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 При выборе тем учитывались профессиональные запросы педагогов, актуальность рассматриваемых вопросов, их значение для совершенствования качества педагогической деятельности и, как следствие этого, повышения качества учебно-воспитательного процесса в школе.</w:t>
      </w:r>
    </w:p>
    <w:sectPr w:rsidR="00BA524A" w:rsidRPr="00FC694B" w:rsidSect="00BA524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E63"/>
    <w:multiLevelType w:val="multilevel"/>
    <w:tmpl w:val="8052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6D3D6D"/>
    <w:multiLevelType w:val="hybridMultilevel"/>
    <w:tmpl w:val="B4968A16"/>
    <w:lvl w:ilvl="0" w:tplc="F058E960">
      <w:start w:val="1"/>
      <w:numFmt w:val="decimal"/>
      <w:lvlText w:val="%1)"/>
      <w:lvlJc w:val="left"/>
      <w:pPr>
        <w:ind w:left="644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093B"/>
    <w:multiLevelType w:val="multilevel"/>
    <w:tmpl w:val="BDAC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FC791E"/>
    <w:multiLevelType w:val="multilevel"/>
    <w:tmpl w:val="25DE4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6B58F3"/>
    <w:multiLevelType w:val="hybridMultilevel"/>
    <w:tmpl w:val="BAE2EB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7B71FF8"/>
    <w:multiLevelType w:val="multilevel"/>
    <w:tmpl w:val="292E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EA5EB8"/>
    <w:multiLevelType w:val="hybridMultilevel"/>
    <w:tmpl w:val="F948C4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D3F69E6"/>
    <w:multiLevelType w:val="multilevel"/>
    <w:tmpl w:val="B814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091E91"/>
    <w:multiLevelType w:val="hybridMultilevel"/>
    <w:tmpl w:val="A7DC2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2E477A6"/>
    <w:multiLevelType w:val="hybridMultilevel"/>
    <w:tmpl w:val="D90C295A"/>
    <w:lvl w:ilvl="0" w:tplc="BA12BB26">
      <w:start w:val="1"/>
      <w:numFmt w:val="bullet"/>
      <w:lvlText w:val="-"/>
      <w:lvlJc w:val="left"/>
      <w:pPr>
        <w:ind w:left="72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A52B59"/>
    <w:multiLevelType w:val="hybridMultilevel"/>
    <w:tmpl w:val="C6B46F9A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7CC1C8D"/>
    <w:multiLevelType w:val="hybridMultilevel"/>
    <w:tmpl w:val="FAD094BA"/>
    <w:lvl w:ilvl="0" w:tplc="19A894B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4F7FAE"/>
    <w:multiLevelType w:val="multilevel"/>
    <w:tmpl w:val="F25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DB7177"/>
    <w:multiLevelType w:val="hybridMultilevel"/>
    <w:tmpl w:val="80468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27203595"/>
    <w:multiLevelType w:val="multilevel"/>
    <w:tmpl w:val="ACCCB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E7A3B"/>
    <w:multiLevelType w:val="multilevel"/>
    <w:tmpl w:val="1AD4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57D17"/>
    <w:multiLevelType w:val="multilevel"/>
    <w:tmpl w:val="78E8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71B7"/>
    <w:multiLevelType w:val="hybridMultilevel"/>
    <w:tmpl w:val="E4E83F2E"/>
    <w:lvl w:ilvl="0" w:tplc="2FC61C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2F6D1735"/>
    <w:multiLevelType w:val="hybridMultilevel"/>
    <w:tmpl w:val="1D1C10FC"/>
    <w:lvl w:ilvl="0" w:tplc="BA12BB26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33823C8D"/>
    <w:multiLevelType w:val="multilevel"/>
    <w:tmpl w:val="6DD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7B25DA5"/>
    <w:multiLevelType w:val="multilevel"/>
    <w:tmpl w:val="741E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4C7B7A"/>
    <w:multiLevelType w:val="hybridMultilevel"/>
    <w:tmpl w:val="8D5EB4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9742C6"/>
    <w:multiLevelType w:val="hybridMultilevel"/>
    <w:tmpl w:val="1398ECAE"/>
    <w:lvl w:ilvl="0" w:tplc="3F7CE754">
      <w:start w:val="1"/>
      <w:numFmt w:val="decimal"/>
      <w:lvlText w:val="%1."/>
      <w:lvlJc w:val="left"/>
      <w:pPr>
        <w:tabs>
          <w:tab w:val="num" w:pos="645"/>
        </w:tabs>
        <w:ind w:left="64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>
    <w:nsid w:val="45506136"/>
    <w:multiLevelType w:val="multilevel"/>
    <w:tmpl w:val="290AB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587DDF"/>
    <w:multiLevelType w:val="hybridMultilevel"/>
    <w:tmpl w:val="3E4A2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E0D4F"/>
    <w:multiLevelType w:val="multilevel"/>
    <w:tmpl w:val="89945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762E6"/>
    <w:multiLevelType w:val="hybridMultilevel"/>
    <w:tmpl w:val="AB1C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82C63A6"/>
    <w:multiLevelType w:val="multilevel"/>
    <w:tmpl w:val="3844E5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B0212AB"/>
    <w:multiLevelType w:val="multilevel"/>
    <w:tmpl w:val="CBAAD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2F62BB"/>
    <w:multiLevelType w:val="multilevel"/>
    <w:tmpl w:val="F8F0C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0892FD0"/>
    <w:multiLevelType w:val="multilevel"/>
    <w:tmpl w:val="E92E0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1062B1"/>
    <w:multiLevelType w:val="hybridMultilevel"/>
    <w:tmpl w:val="E2FED2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3F72A5A"/>
    <w:multiLevelType w:val="hybridMultilevel"/>
    <w:tmpl w:val="5C128B14"/>
    <w:lvl w:ilvl="0" w:tplc="07661E14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74181131"/>
    <w:multiLevelType w:val="multilevel"/>
    <w:tmpl w:val="5F38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102BED"/>
    <w:multiLevelType w:val="hybridMultilevel"/>
    <w:tmpl w:val="D01AF5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55E667F"/>
    <w:multiLevelType w:val="multilevel"/>
    <w:tmpl w:val="ADBC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19795D"/>
    <w:multiLevelType w:val="hybridMultilevel"/>
    <w:tmpl w:val="67268FB0"/>
    <w:lvl w:ilvl="0" w:tplc="BA12BB26">
      <w:start w:val="1"/>
      <w:numFmt w:val="bullet"/>
      <w:lvlText w:val="-"/>
      <w:lvlJc w:val="left"/>
      <w:pPr>
        <w:ind w:left="990" w:hanging="360"/>
      </w:pPr>
      <w:rPr>
        <w:rFonts w:ascii="Utsaah" w:hAnsi="Utsaah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7">
    <w:nsid w:val="7D2E31CF"/>
    <w:multiLevelType w:val="multilevel"/>
    <w:tmpl w:val="204C5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3"/>
  </w:num>
  <w:num w:numId="3">
    <w:abstractNumId w:val="2"/>
  </w:num>
  <w:num w:numId="4">
    <w:abstractNumId w:val="29"/>
  </w:num>
  <w:num w:numId="5">
    <w:abstractNumId w:val="5"/>
  </w:num>
  <w:num w:numId="6">
    <w:abstractNumId w:val="30"/>
  </w:num>
  <w:num w:numId="7">
    <w:abstractNumId w:val="37"/>
  </w:num>
  <w:num w:numId="8">
    <w:abstractNumId w:val="25"/>
  </w:num>
  <w:num w:numId="9">
    <w:abstractNumId w:val="28"/>
  </w:num>
  <w:num w:numId="10">
    <w:abstractNumId w:val="19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2"/>
  </w:num>
  <w:num w:numId="15">
    <w:abstractNumId w:val="7"/>
  </w:num>
  <w:num w:numId="16">
    <w:abstractNumId w:val="35"/>
  </w:num>
  <w:num w:numId="17">
    <w:abstractNumId w:val="20"/>
  </w:num>
  <w:num w:numId="18">
    <w:abstractNumId w:val="0"/>
  </w:num>
  <w:num w:numId="19">
    <w:abstractNumId w:val="23"/>
  </w:num>
  <w:num w:numId="20">
    <w:abstractNumId w:val="15"/>
  </w:num>
  <w:num w:numId="21">
    <w:abstractNumId w:val="16"/>
  </w:num>
  <w:num w:numId="22">
    <w:abstractNumId w:val="14"/>
  </w:num>
  <w:num w:numId="23">
    <w:abstractNumId w:val="32"/>
  </w:num>
  <w:num w:numId="24">
    <w:abstractNumId w:val="27"/>
  </w:num>
  <w:num w:numId="25">
    <w:abstractNumId w:val="13"/>
  </w:num>
  <w:num w:numId="26">
    <w:abstractNumId w:val="17"/>
  </w:num>
  <w:num w:numId="27">
    <w:abstractNumId w:val="21"/>
  </w:num>
  <w:num w:numId="28">
    <w:abstractNumId w:val="26"/>
  </w:num>
  <w:num w:numId="29">
    <w:abstractNumId w:val="4"/>
  </w:num>
  <w:num w:numId="30">
    <w:abstractNumId w:val="8"/>
  </w:num>
  <w:num w:numId="31">
    <w:abstractNumId w:val="24"/>
  </w:num>
  <w:num w:numId="32">
    <w:abstractNumId w:val="6"/>
  </w:num>
  <w:num w:numId="33">
    <w:abstractNumId w:val="34"/>
  </w:num>
  <w:num w:numId="34">
    <w:abstractNumId w:val="31"/>
  </w:num>
  <w:num w:numId="35">
    <w:abstractNumId w:val="22"/>
  </w:num>
  <w:num w:numId="36">
    <w:abstractNumId w:val="18"/>
  </w:num>
  <w:num w:numId="37">
    <w:abstractNumId w:val="9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4A"/>
    <w:rsid w:val="00000256"/>
    <w:rsid w:val="000007E8"/>
    <w:rsid w:val="00002D0F"/>
    <w:rsid w:val="00022E97"/>
    <w:rsid w:val="000230E3"/>
    <w:rsid w:val="00026F20"/>
    <w:rsid w:val="00052422"/>
    <w:rsid w:val="00080F37"/>
    <w:rsid w:val="0009437F"/>
    <w:rsid w:val="00097791"/>
    <w:rsid w:val="000C363B"/>
    <w:rsid w:val="000C586A"/>
    <w:rsid w:val="000C6010"/>
    <w:rsid w:val="000D2C73"/>
    <w:rsid w:val="000D78E5"/>
    <w:rsid w:val="000E04A5"/>
    <w:rsid w:val="000E141D"/>
    <w:rsid w:val="000E653E"/>
    <w:rsid w:val="0010482C"/>
    <w:rsid w:val="00105632"/>
    <w:rsid w:val="00124A7D"/>
    <w:rsid w:val="00135F13"/>
    <w:rsid w:val="00137630"/>
    <w:rsid w:val="00140DCB"/>
    <w:rsid w:val="0014262D"/>
    <w:rsid w:val="00146402"/>
    <w:rsid w:val="00153D27"/>
    <w:rsid w:val="00167D51"/>
    <w:rsid w:val="00171CB9"/>
    <w:rsid w:val="00176315"/>
    <w:rsid w:val="00183180"/>
    <w:rsid w:val="001966D7"/>
    <w:rsid w:val="001A3FC5"/>
    <w:rsid w:val="001B1D07"/>
    <w:rsid w:val="001B34B8"/>
    <w:rsid w:val="001B623E"/>
    <w:rsid w:val="001C7CC8"/>
    <w:rsid w:val="001E2F5F"/>
    <w:rsid w:val="001F3F39"/>
    <w:rsid w:val="0022294D"/>
    <w:rsid w:val="00250035"/>
    <w:rsid w:val="002542C5"/>
    <w:rsid w:val="00264C7A"/>
    <w:rsid w:val="00265D90"/>
    <w:rsid w:val="0027044E"/>
    <w:rsid w:val="002723F8"/>
    <w:rsid w:val="00272EDB"/>
    <w:rsid w:val="00281384"/>
    <w:rsid w:val="002A02F3"/>
    <w:rsid w:val="002A036E"/>
    <w:rsid w:val="002A166E"/>
    <w:rsid w:val="002A3700"/>
    <w:rsid w:val="002B36FD"/>
    <w:rsid w:val="002B671D"/>
    <w:rsid w:val="002C67C5"/>
    <w:rsid w:val="002D0372"/>
    <w:rsid w:val="002D1647"/>
    <w:rsid w:val="002D28E3"/>
    <w:rsid w:val="002D4E87"/>
    <w:rsid w:val="002D52BA"/>
    <w:rsid w:val="002E3A3D"/>
    <w:rsid w:val="002F4AA4"/>
    <w:rsid w:val="0035061C"/>
    <w:rsid w:val="00351AFA"/>
    <w:rsid w:val="00362517"/>
    <w:rsid w:val="0038280C"/>
    <w:rsid w:val="0038686F"/>
    <w:rsid w:val="00396355"/>
    <w:rsid w:val="003A30E5"/>
    <w:rsid w:val="003A6CD1"/>
    <w:rsid w:val="003B1028"/>
    <w:rsid w:val="003B669C"/>
    <w:rsid w:val="003D7336"/>
    <w:rsid w:val="003E0D86"/>
    <w:rsid w:val="003F6CB7"/>
    <w:rsid w:val="004008A0"/>
    <w:rsid w:val="004049FD"/>
    <w:rsid w:val="00410BAC"/>
    <w:rsid w:val="004171B8"/>
    <w:rsid w:val="00447923"/>
    <w:rsid w:val="00450BB7"/>
    <w:rsid w:val="004527FD"/>
    <w:rsid w:val="00457FE1"/>
    <w:rsid w:val="00465D5F"/>
    <w:rsid w:val="0047306C"/>
    <w:rsid w:val="00480BCD"/>
    <w:rsid w:val="00494D37"/>
    <w:rsid w:val="00495C20"/>
    <w:rsid w:val="00496F6F"/>
    <w:rsid w:val="004A46CA"/>
    <w:rsid w:val="004B13D3"/>
    <w:rsid w:val="004B4FE4"/>
    <w:rsid w:val="004B617C"/>
    <w:rsid w:val="004D6E8F"/>
    <w:rsid w:val="004E34B6"/>
    <w:rsid w:val="004E3777"/>
    <w:rsid w:val="004F594C"/>
    <w:rsid w:val="004F77B6"/>
    <w:rsid w:val="00502255"/>
    <w:rsid w:val="005108C7"/>
    <w:rsid w:val="0051553B"/>
    <w:rsid w:val="00517314"/>
    <w:rsid w:val="00522F89"/>
    <w:rsid w:val="00531354"/>
    <w:rsid w:val="00534DFE"/>
    <w:rsid w:val="00540D10"/>
    <w:rsid w:val="00561AF1"/>
    <w:rsid w:val="005622E9"/>
    <w:rsid w:val="0056283F"/>
    <w:rsid w:val="00563703"/>
    <w:rsid w:val="005806B5"/>
    <w:rsid w:val="005807F1"/>
    <w:rsid w:val="005B32D0"/>
    <w:rsid w:val="005C2CDF"/>
    <w:rsid w:val="005C45A3"/>
    <w:rsid w:val="005D184B"/>
    <w:rsid w:val="005D402F"/>
    <w:rsid w:val="005D717F"/>
    <w:rsid w:val="005F7584"/>
    <w:rsid w:val="006004E4"/>
    <w:rsid w:val="006067F7"/>
    <w:rsid w:val="006330FA"/>
    <w:rsid w:val="00641836"/>
    <w:rsid w:val="00643F9F"/>
    <w:rsid w:val="0065532F"/>
    <w:rsid w:val="00656D6D"/>
    <w:rsid w:val="0066759F"/>
    <w:rsid w:val="00686D77"/>
    <w:rsid w:val="00694AE4"/>
    <w:rsid w:val="006A0C5D"/>
    <w:rsid w:val="006A4C0E"/>
    <w:rsid w:val="006C2407"/>
    <w:rsid w:val="006C52C4"/>
    <w:rsid w:val="006D07C8"/>
    <w:rsid w:val="006E1B0C"/>
    <w:rsid w:val="006F2ECF"/>
    <w:rsid w:val="00703990"/>
    <w:rsid w:val="0070478D"/>
    <w:rsid w:val="00705F3B"/>
    <w:rsid w:val="00724CEE"/>
    <w:rsid w:val="00735B2F"/>
    <w:rsid w:val="00740357"/>
    <w:rsid w:val="00747DE7"/>
    <w:rsid w:val="00761A00"/>
    <w:rsid w:val="0077039D"/>
    <w:rsid w:val="00773A5C"/>
    <w:rsid w:val="007744EA"/>
    <w:rsid w:val="00781F1D"/>
    <w:rsid w:val="00786FC7"/>
    <w:rsid w:val="00787C59"/>
    <w:rsid w:val="0079123F"/>
    <w:rsid w:val="00791D72"/>
    <w:rsid w:val="00793CB5"/>
    <w:rsid w:val="00797968"/>
    <w:rsid w:val="007A5E2F"/>
    <w:rsid w:val="007A7590"/>
    <w:rsid w:val="007B236D"/>
    <w:rsid w:val="007B6A70"/>
    <w:rsid w:val="007C314E"/>
    <w:rsid w:val="007C5847"/>
    <w:rsid w:val="007D2961"/>
    <w:rsid w:val="007D5F50"/>
    <w:rsid w:val="007E5786"/>
    <w:rsid w:val="007F5AC7"/>
    <w:rsid w:val="007F6D91"/>
    <w:rsid w:val="00805BB9"/>
    <w:rsid w:val="0080647A"/>
    <w:rsid w:val="0080735C"/>
    <w:rsid w:val="00814B82"/>
    <w:rsid w:val="00821479"/>
    <w:rsid w:val="00823224"/>
    <w:rsid w:val="00834A53"/>
    <w:rsid w:val="008427A0"/>
    <w:rsid w:val="00850FB2"/>
    <w:rsid w:val="00862880"/>
    <w:rsid w:val="00863954"/>
    <w:rsid w:val="00873451"/>
    <w:rsid w:val="00880412"/>
    <w:rsid w:val="008813AA"/>
    <w:rsid w:val="008A3EA7"/>
    <w:rsid w:val="008B75AB"/>
    <w:rsid w:val="008C2E72"/>
    <w:rsid w:val="008F203A"/>
    <w:rsid w:val="008F26C7"/>
    <w:rsid w:val="008F6AB7"/>
    <w:rsid w:val="009053E9"/>
    <w:rsid w:val="00911AC3"/>
    <w:rsid w:val="00924174"/>
    <w:rsid w:val="0092541E"/>
    <w:rsid w:val="00927CAC"/>
    <w:rsid w:val="009301C8"/>
    <w:rsid w:val="00937755"/>
    <w:rsid w:val="00942CEE"/>
    <w:rsid w:val="00945237"/>
    <w:rsid w:val="00951363"/>
    <w:rsid w:val="009613A2"/>
    <w:rsid w:val="00962FC4"/>
    <w:rsid w:val="00973D75"/>
    <w:rsid w:val="00977ACB"/>
    <w:rsid w:val="009801DC"/>
    <w:rsid w:val="009870C3"/>
    <w:rsid w:val="00991F9A"/>
    <w:rsid w:val="009920F8"/>
    <w:rsid w:val="0099761C"/>
    <w:rsid w:val="009B2185"/>
    <w:rsid w:val="009C4A00"/>
    <w:rsid w:val="009D67AE"/>
    <w:rsid w:val="009F2FA1"/>
    <w:rsid w:val="009F3BF9"/>
    <w:rsid w:val="00A0435F"/>
    <w:rsid w:val="00A05723"/>
    <w:rsid w:val="00A105EF"/>
    <w:rsid w:val="00A161B3"/>
    <w:rsid w:val="00A20418"/>
    <w:rsid w:val="00A22C4C"/>
    <w:rsid w:val="00A262AC"/>
    <w:rsid w:val="00A314BC"/>
    <w:rsid w:val="00A37725"/>
    <w:rsid w:val="00A43E10"/>
    <w:rsid w:val="00A448E8"/>
    <w:rsid w:val="00A46C65"/>
    <w:rsid w:val="00A52576"/>
    <w:rsid w:val="00A67AC7"/>
    <w:rsid w:val="00A70BFD"/>
    <w:rsid w:val="00A71C56"/>
    <w:rsid w:val="00A7502E"/>
    <w:rsid w:val="00A75EC3"/>
    <w:rsid w:val="00A9126D"/>
    <w:rsid w:val="00AB7D0F"/>
    <w:rsid w:val="00AC0785"/>
    <w:rsid w:val="00AE1DF7"/>
    <w:rsid w:val="00AE48DC"/>
    <w:rsid w:val="00B316B7"/>
    <w:rsid w:val="00B36799"/>
    <w:rsid w:val="00B37BAB"/>
    <w:rsid w:val="00B40811"/>
    <w:rsid w:val="00B426B7"/>
    <w:rsid w:val="00B44752"/>
    <w:rsid w:val="00B60677"/>
    <w:rsid w:val="00B6163F"/>
    <w:rsid w:val="00B6356E"/>
    <w:rsid w:val="00B8089B"/>
    <w:rsid w:val="00B813CC"/>
    <w:rsid w:val="00B84AE8"/>
    <w:rsid w:val="00B84ED3"/>
    <w:rsid w:val="00B85EFC"/>
    <w:rsid w:val="00B930DD"/>
    <w:rsid w:val="00B9518C"/>
    <w:rsid w:val="00B95A04"/>
    <w:rsid w:val="00BA524A"/>
    <w:rsid w:val="00BB0A58"/>
    <w:rsid w:val="00BB21D4"/>
    <w:rsid w:val="00BB27DA"/>
    <w:rsid w:val="00BD0300"/>
    <w:rsid w:val="00BD44EC"/>
    <w:rsid w:val="00BD5558"/>
    <w:rsid w:val="00C217B8"/>
    <w:rsid w:val="00C2320A"/>
    <w:rsid w:val="00C2549A"/>
    <w:rsid w:val="00C3106A"/>
    <w:rsid w:val="00C3497F"/>
    <w:rsid w:val="00C61A86"/>
    <w:rsid w:val="00C6526C"/>
    <w:rsid w:val="00C6609B"/>
    <w:rsid w:val="00C67337"/>
    <w:rsid w:val="00C67A19"/>
    <w:rsid w:val="00C7267E"/>
    <w:rsid w:val="00C772F9"/>
    <w:rsid w:val="00C80B1A"/>
    <w:rsid w:val="00C81C03"/>
    <w:rsid w:val="00C85B63"/>
    <w:rsid w:val="00CA0CB1"/>
    <w:rsid w:val="00CB726C"/>
    <w:rsid w:val="00CC3B06"/>
    <w:rsid w:val="00CE39F1"/>
    <w:rsid w:val="00CF41C3"/>
    <w:rsid w:val="00CF757D"/>
    <w:rsid w:val="00D15DB3"/>
    <w:rsid w:val="00D37547"/>
    <w:rsid w:val="00D4352F"/>
    <w:rsid w:val="00D450B8"/>
    <w:rsid w:val="00D53896"/>
    <w:rsid w:val="00D65867"/>
    <w:rsid w:val="00D674DE"/>
    <w:rsid w:val="00D733EA"/>
    <w:rsid w:val="00D769C1"/>
    <w:rsid w:val="00DA2A46"/>
    <w:rsid w:val="00DA379B"/>
    <w:rsid w:val="00DB1E57"/>
    <w:rsid w:val="00DB2EE8"/>
    <w:rsid w:val="00DB49E7"/>
    <w:rsid w:val="00DC04DE"/>
    <w:rsid w:val="00DC4E7D"/>
    <w:rsid w:val="00DC7196"/>
    <w:rsid w:val="00DD3B7C"/>
    <w:rsid w:val="00DE0CF0"/>
    <w:rsid w:val="00DE2719"/>
    <w:rsid w:val="00DF0DA6"/>
    <w:rsid w:val="00E270BE"/>
    <w:rsid w:val="00E4250D"/>
    <w:rsid w:val="00E43076"/>
    <w:rsid w:val="00E446B6"/>
    <w:rsid w:val="00E52BB4"/>
    <w:rsid w:val="00E55F2A"/>
    <w:rsid w:val="00E665FF"/>
    <w:rsid w:val="00E72D6F"/>
    <w:rsid w:val="00E75060"/>
    <w:rsid w:val="00E76560"/>
    <w:rsid w:val="00E81FE7"/>
    <w:rsid w:val="00E85B11"/>
    <w:rsid w:val="00E87E4B"/>
    <w:rsid w:val="00E919E4"/>
    <w:rsid w:val="00E92226"/>
    <w:rsid w:val="00EA799A"/>
    <w:rsid w:val="00EB0859"/>
    <w:rsid w:val="00ED1CC9"/>
    <w:rsid w:val="00EE21C1"/>
    <w:rsid w:val="00EE66D6"/>
    <w:rsid w:val="00EF2735"/>
    <w:rsid w:val="00EF41D0"/>
    <w:rsid w:val="00F015DF"/>
    <w:rsid w:val="00F0347A"/>
    <w:rsid w:val="00F037D2"/>
    <w:rsid w:val="00F103F3"/>
    <w:rsid w:val="00F12380"/>
    <w:rsid w:val="00F14EC8"/>
    <w:rsid w:val="00F2747E"/>
    <w:rsid w:val="00F30882"/>
    <w:rsid w:val="00F5678F"/>
    <w:rsid w:val="00F65AFF"/>
    <w:rsid w:val="00F670A3"/>
    <w:rsid w:val="00F7421C"/>
    <w:rsid w:val="00F812F9"/>
    <w:rsid w:val="00F82829"/>
    <w:rsid w:val="00F92C21"/>
    <w:rsid w:val="00F95C56"/>
    <w:rsid w:val="00FA397F"/>
    <w:rsid w:val="00FA623E"/>
    <w:rsid w:val="00FA7164"/>
    <w:rsid w:val="00FB7802"/>
    <w:rsid w:val="00FC416B"/>
    <w:rsid w:val="00FC43FF"/>
    <w:rsid w:val="00FC694B"/>
    <w:rsid w:val="00FD1501"/>
    <w:rsid w:val="00FD205A"/>
    <w:rsid w:val="00FE30C1"/>
    <w:rsid w:val="00FF31D5"/>
    <w:rsid w:val="00FF587C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A"/>
  </w:style>
  <w:style w:type="paragraph" w:styleId="1">
    <w:name w:val="heading 1"/>
    <w:basedOn w:val="a"/>
    <w:next w:val="a"/>
    <w:link w:val="10"/>
    <w:uiPriority w:val="99"/>
    <w:qFormat/>
    <w:rsid w:val="00BA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A5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A5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BA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BA5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BA52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52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BA52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BA52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5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A5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A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BA52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BA5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BA52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BA52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5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52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A5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BA5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BA5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BA5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524A"/>
    <w:rPr>
      <w:b/>
      <w:bCs/>
    </w:rPr>
  </w:style>
  <w:style w:type="character" w:styleId="a9">
    <w:name w:val="Emphasis"/>
    <w:basedOn w:val="a0"/>
    <w:uiPriority w:val="20"/>
    <w:qFormat/>
    <w:rsid w:val="00BA524A"/>
    <w:rPr>
      <w:i/>
      <w:iCs/>
    </w:rPr>
  </w:style>
  <w:style w:type="paragraph" w:styleId="aa">
    <w:name w:val="No Spacing"/>
    <w:uiPriority w:val="99"/>
    <w:qFormat/>
    <w:rsid w:val="00BA52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524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A52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sid w:val="00BA52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99"/>
    <w:qFormat/>
    <w:rsid w:val="00BA5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99"/>
    <w:rsid w:val="00BA52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52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52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52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52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52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524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BA524A"/>
  </w:style>
  <w:style w:type="paragraph" w:customStyle="1" w:styleId="western">
    <w:name w:val="western"/>
    <w:basedOn w:val="a"/>
    <w:rsid w:val="00B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A524A"/>
  </w:style>
  <w:style w:type="character" w:styleId="af4">
    <w:name w:val="Hyperlink"/>
    <w:basedOn w:val="a0"/>
    <w:uiPriority w:val="99"/>
    <w:semiHidden/>
    <w:unhideWhenUsed/>
    <w:rsid w:val="00BA524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A524A"/>
    <w:rPr>
      <w:color w:val="800080"/>
      <w:u w:val="single"/>
    </w:rPr>
  </w:style>
  <w:style w:type="table" w:styleId="af6">
    <w:name w:val="Table Grid"/>
    <w:basedOn w:val="a1"/>
    <w:uiPriority w:val="59"/>
    <w:rsid w:val="00BA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A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524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6"/>
    <w:uiPriority w:val="59"/>
    <w:rsid w:val="00BA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450BB7"/>
  </w:style>
  <w:style w:type="character" w:customStyle="1" w:styleId="c8c0">
    <w:name w:val="c8 c0"/>
    <w:basedOn w:val="a0"/>
    <w:rsid w:val="00450BB7"/>
  </w:style>
  <w:style w:type="paragraph" w:customStyle="1" w:styleId="c1">
    <w:name w:val="c1"/>
    <w:basedOn w:val="a"/>
    <w:rsid w:val="004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0">
    <w:name w:val="c9 c0"/>
    <w:basedOn w:val="a0"/>
    <w:rsid w:val="00450BB7"/>
  </w:style>
  <w:style w:type="numbering" w:customStyle="1" w:styleId="23">
    <w:name w:val="Нет списка2"/>
    <w:next w:val="a2"/>
    <w:uiPriority w:val="99"/>
    <w:semiHidden/>
    <w:unhideWhenUsed/>
    <w:rsid w:val="008F6AB7"/>
  </w:style>
  <w:style w:type="character" w:customStyle="1" w:styleId="13">
    <w:name w:val="Название Знак1"/>
    <w:basedOn w:val="a0"/>
    <w:uiPriority w:val="10"/>
    <w:rsid w:val="008F6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Подзаголовок Знак1"/>
    <w:basedOn w:val="a0"/>
    <w:uiPriority w:val="11"/>
    <w:rsid w:val="008F6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8F6AB7"/>
    <w:rPr>
      <w:rFonts w:ascii="Times New Roman" w:eastAsia="Times New Roman" w:hAnsi="Times New Roman" w:cs="Times New Roman"/>
      <w:i/>
      <w:iCs/>
      <w:color w:val="000000" w:themeColor="text1"/>
    </w:rPr>
  </w:style>
  <w:style w:type="character" w:customStyle="1" w:styleId="15">
    <w:name w:val="Выделенная цитата Знак1"/>
    <w:basedOn w:val="a0"/>
    <w:uiPriority w:val="30"/>
    <w:rsid w:val="008F6AB7"/>
    <w:rPr>
      <w:rFonts w:ascii="Times New Roman" w:eastAsia="Times New Roman" w:hAnsi="Times New Roman" w:cs="Times New Roman"/>
      <w:b/>
      <w:bCs/>
      <w:i/>
      <w:iCs/>
      <w:color w:val="4F81BD" w:themeColor="accent1"/>
    </w:rPr>
  </w:style>
  <w:style w:type="paragraph" w:customStyle="1" w:styleId="msonospacing0">
    <w:name w:val="msonospacing"/>
    <w:basedOn w:val="a"/>
    <w:rsid w:val="001A3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A3F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2576"/>
  </w:style>
  <w:style w:type="paragraph" w:customStyle="1" w:styleId="msolistparagraph0">
    <w:name w:val="msolistparagraph"/>
    <w:basedOn w:val="a"/>
    <w:rsid w:val="00A5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">
    <w:name w:val="msolistparagraphcxsplast"/>
    <w:basedOn w:val="a"/>
    <w:rsid w:val="00A5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C2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2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25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4A"/>
  </w:style>
  <w:style w:type="paragraph" w:styleId="1">
    <w:name w:val="heading 1"/>
    <w:basedOn w:val="a"/>
    <w:next w:val="a"/>
    <w:link w:val="10"/>
    <w:uiPriority w:val="99"/>
    <w:qFormat/>
    <w:rsid w:val="00BA5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A52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A52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BA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BA52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unhideWhenUsed/>
    <w:qFormat/>
    <w:rsid w:val="00BA52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BA52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unhideWhenUsed/>
    <w:qFormat/>
    <w:rsid w:val="00BA52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BA52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5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BA52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A524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rsid w:val="00BA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BA52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BA52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BA52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9"/>
    <w:rsid w:val="00BA524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BA52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A52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BA52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rsid w:val="00BA52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BA52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BA52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A524A"/>
    <w:rPr>
      <w:b/>
      <w:bCs/>
    </w:rPr>
  </w:style>
  <w:style w:type="character" w:styleId="a9">
    <w:name w:val="Emphasis"/>
    <w:basedOn w:val="a0"/>
    <w:uiPriority w:val="20"/>
    <w:qFormat/>
    <w:rsid w:val="00BA524A"/>
    <w:rPr>
      <w:i/>
      <w:iCs/>
    </w:rPr>
  </w:style>
  <w:style w:type="paragraph" w:styleId="aa">
    <w:name w:val="No Spacing"/>
    <w:uiPriority w:val="99"/>
    <w:qFormat/>
    <w:rsid w:val="00BA524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A524A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BA524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99"/>
    <w:rsid w:val="00BA524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99"/>
    <w:qFormat/>
    <w:rsid w:val="00BA524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99"/>
    <w:rsid w:val="00BA524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A524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A524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A524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A524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A524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A524A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BA524A"/>
  </w:style>
  <w:style w:type="paragraph" w:customStyle="1" w:styleId="western">
    <w:name w:val="western"/>
    <w:basedOn w:val="a"/>
    <w:rsid w:val="00BA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BA524A"/>
  </w:style>
  <w:style w:type="character" w:styleId="af4">
    <w:name w:val="Hyperlink"/>
    <w:basedOn w:val="a0"/>
    <w:uiPriority w:val="99"/>
    <w:semiHidden/>
    <w:unhideWhenUsed/>
    <w:rsid w:val="00BA524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A524A"/>
    <w:rPr>
      <w:color w:val="800080"/>
      <w:u w:val="single"/>
    </w:rPr>
  </w:style>
  <w:style w:type="table" w:styleId="af6">
    <w:name w:val="Table Grid"/>
    <w:basedOn w:val="a1"/>
    <w:uiPriority w:val="59"/>
    <w:rsid w:val="00BA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BA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A524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6"/>
    <w:uiPriority w:val="59"/>
    <w:rsid w:val="00BA5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0"/>
    <w:rsid w:val="00450BB7"/>
  </w:style>
  <w:style w:type="character" w:customStyle="1" w:styleId="c8c0">
    <w:name w:val="c8 c0"/>
    <w:basedOn w:val="a0"/>
    <w:rsid w:val="00450BB7"/>
  </w:style>
  <w:style w:type="paragraph" w:customStyle="1" w:styleId="c1">
    <w:name w:val="c1"/>
    <w:basedOn w:val="a"/>
    <w:rsid w:val="0045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c0">
    <w:name w:val="c9 c0"/>
    <w:basedOn w:val="a0"/>
    <w:rsid w:val="00450BB7"/>
  </w:style>
  <w:style w:type="numbering" w:customStyle="1" w:styleId="23">
    <w:name w:val="Нет списка2"/>
    <w:next w:val="a2"/>
    <w:uiPriority w:val="99"/>
    <w:semiHidden/>
    <w:unhideWhenUsed/>
    <w:rsid w:val="008F6AB7"/>
  </w:style>
  <w:style w:type="character" w:customStyle="1" w:styleId="13">
    <w:name w:val="Название Знак1"/>
    <w:basedOn w:val="a0"/>
    <w:uiPriority w:val="10"/>
    <w:rsid w:val="008F6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4">
    <w:name w:val="Подзаголовок Знак1"/>
    <w:basedOn w:val="a0"/>
    <w:uiPriority w:val="11"/>
    <w:rsid w:val="008F6A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0">
    <w:name w:val="Цитата 2 Знак1"/>
    <w:basedOn w:val="a0"/>
    <w:uiPriority w:val="29"/>
    <w:rsid w:val="008F6AB7"/>
    <w:rPr>
      <w:rFonts w:ascii="Times New Roman" w:eastAsia="Times New Roman" w:hAnsi="Times New Roman" w:cs="Times New Roman"/>
      <w:i/>
      <w:iCs/>
      <w:color w:val="000000" w:themeColor="text1"/>
    </w:rPr>
  </w:style>
  <w:style w:type="character" w:customStyle="1" w:styleId="15">
    <w:name w:val="Выделенная цитата Знак1"/>
    <w:basedOn w:val="a0"/>
    <w:uiPriority w:val="30"/>
    <w:rsid w:val="008F6AB7"/>
    <w:rPr>
      <w:rFonts w:ascii="Times New Roman" w:eastAsia="Times New Roman" w:hAnsi="Times New Roman" w:cs="Times New Roman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5EC28-F5AB-43A2-A4C5-A0064488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7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17</cp:revision>
  <dcterms:created xsi:type="dcterms:W3CDTF">2014-06-30T14:13:00Z</dcterms:created>
  <dcterms:modified xsi:type="dcterms:W3CDTF">2017-10-04T17:58:00Z</dcterms:modified>
</cp:coreProperties>
</file>