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71"/>
        <w:tblW w:w="14850" w:type="dxa"/>
        <w:tblLayout w:type="fixed"/>
        <w:tblLook w:val="01E0" w:firstRow="1" w:lastRow="1" w:firstColumn="1" w:lastColumn="1" w:noHBand="0" w:noVBand="0"/>
      </w:tblPr>
      <w:tblGrid>
        <w:gridCol w:w="719"/>
        <w:gridCol w:w="9879"/>
        <w:gridCol w:w="992"/>
        <w:gridCol w:w="1559"/>
        <w:gridCol w:w="1701"/>
      </w:tblGrid>
      <w:tr w:rsidR="00925588" w:rsidRPr="000C30E3" w:rsidTr="00687EA1">
        <w:trPr>
          <w:trHeight w:val="322"/>
        </w:trPr>
        <w:tc>
          <w:tcPr>
            <w:tcW w:w="719" w:type="dxa"/>
            <w:vMerge w:val="restart"/>
            <w:vAlign w:val="center"/>
          </w:tcPr>
          <w:p w:rsidR="00925588" w:rsidRPr="000C30E3" w:rsidRDefault="00925588" w:rsidP="00687E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0E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30E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C30E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9879" w:type="dxa"/>
            <w:vMerge w:val="restart"/>
            <w:vAlign w:val="center"/>
          </w:tcPr>
          <w:p w:rsidR="00925588" w:rsidRPr="00F31FFC" w:rsidRDefault="00925588" w:rsidP="00687E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FF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925588" w:rsidRPr="00F31FFC" w:rsidRDefault="00925588" w:rsidP="00687E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</w:t>
            </w:r>
            <w:r w:rsidRPr="00F31FFC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3260" w:type="dxa"/>
            <w:gridSpan w:val="2"/>
          </w:tcPr>
          <w:p w:rsidR="00925588" w:rsidRDefault="00925588" w:rsidP="00687E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9A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925588" w:rsidRPr="000C30E3" w:rsidTr="00687EA1">
        <w:trPr>
          <w:trHeight w:val="460"/>
        </w:trPr>
        <w:tc>
          <w:tcPr>
            <w:tcW w:w="719" w:type="dxa"/>
            <w:vMerge/>
            <w:tcBorders>
              <w:bottom w:val="single" w:sz="4" w:space="0" w:color="auto"/>
            </w:tcBorders>
            <w:vAlign w:val="center"/>
          </w:tcPr>
          <w:p w:rsidR="00925588" w:rsidRPr="000C30E3" w:rsidRDefault="00925588" w:rsidP="00687E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9" w:type="dxa"/>
            <w:vMerge/>
            <w:tcBorders>
              <w:bottom w:val="single" w:sz="4" w:space="0" w:color="auto"/>
            </w:tcBorders>
            <w:vAlign w:val="center"/>
          </w:tcPr>
          <w:p w:rsidR="00925588" w:rsidRPr="00F31FFC" w:rsidRDefault="00925588" w:rsidP="00687E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25588" w:rsidRPr="00F31FFC" w:rsidRDefault="00925588" w:rsidP="00687E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5588" w:rsidRPr="00897152" w:rsidRDefault="00925588" w:rsidP="00687E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планируемая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5588" w:rsidRPr="00897152" w:rsidRDefault="00925588" w:rsidP="00687EA1">
            <w:pPr>
              <w:jc w:val="center"/>
              <w:rPr>
                <w:rFonts w:ascii="Times New Roman" w:hAnsi="Times New Roman"/>
                <w:b/>
              </w:rPr>
            </w:pPr>
            <w:r w:rsidRPr="00897152">
              <w:rPr>
                <w:rFonts w:ascii="Times New Roman" w:hAnsi="Times New Roman"/>
                <w:b/>
              </w:rPr>
              <w:t>фактическая</w:t>
            </w:r>
          </w:p>
        </w:tc>
      </w:tr>
      <w:tr w:rsidR="00925588" w:rsidRPr="00AC5DFF" w:rsidTr="00687EA1">
        <w:trPr>
          <w:trHeight w:val="620"/>
        </w:trPr>
        <w:tc>
          <w:tcPr>
            <w:tcW w:w="719" w:type="dxa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DFF">
              <w:rPr>
                <w:rFonts w:ascii="Times New Roman" w:hAnsi="Times New Roman"/>
                <w:b/>
                <w:sz w:val="24"/>
                <w:szCs w:val="24"/>
              </w:rPr>
              <w:t>Вводный урок. О русском языке, о русской речи.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Русский язык и русская национальная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5DFF">
              <w:rPr>
                <w:rFonts w:ascii="Times New Roman" w:hAnsi="Times New Roman"/>
                <w:sz w:val="24"/>
                <w:szCs w:val="24"/>
              </w:rPr>
              <w:t xml:space="preserve"> Язык как «первоэлемент» литературы.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Эстетическая функция языка. Значение языка в жизни общества и каждого человека. Русский литературный язык.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rPr>
          <w:trHeight w:val="465"/>
        </w:trPr>
        <w:tc>
          <w:tcPr>
            <w:tcW w:w="719" w:type="dxa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DFF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Русский язык и русская литература. Художественная литература как вершина художественного языка.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Культура чтения. Слово в словаре и слово в тексте. Тест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rPr>
          <w:trHeight w:val="515"/>
        </w:trPr>
        <w:tc>
          <w:tcPr>
            <w:tcW w:w="719" w:type="dxa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DFF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C5DFF">
              <w:rPr>
                <w:rFonts w:ascii="Times New Roman" w:hAnsi="Times New Roman"/>
                <w:b/>
                <w:sz w:val="24"/>
                <w:szCs w:val="24"/>
              </w:rPr>
              <w:t xml:space="preserve"> Типы и стили речи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Художественный стиль как совокупность индивидуальных стилей разных писателей.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Подготовка к уроку-семинару.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rPr>
          <w:trHeight w:val="339"/>
        </w:trPr>
        <w:tc>
          <w:tcPr>
            <w:tcW w:w="719" w:type="dxa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DFF">
              <w:rPr>
                <w:rFonts w:ascii="Times New Roman" w:hAnsi="Times New Roman"/>
                <w:b/>
                <w:sz w:val="24"/>
                <w:szCs w:val="24"/>
              </w:rPr>
              <w:t>Сочинение-рассуждение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rPr>
          <w:trHeight w:val="375"/>
        </w:trPr>
        <w:tc>
          <w:tcPr>
            <w:tcW w:w="719" w:type="dxa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Анализ сочинения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rPr>
          <w:trHeight w:val="283"/>
        </w:trPr>
        <w:tc>
          <w:tcPr>
            <w:tcW w:w="719" w:type="dxa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Урок-семинар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Pr="00AC5DFF">
              <w:rPr>
                <w:rFonts w:ascii="Times New Roman" w:hAnsi="Times New Roman"/>
                <w:sz w:val="24"/>
                <w:szCs w:val="24"/>
              </w:rPr>
              <w:t>39)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9879" w:type="dxa"/>
            <w:vAlign w:val="center"/>
          </w:tcPr>
          <w:p w:rsidR="00925588" w:rsidRPr="00470C26" w:rsidRDefault="00925588" w:rsidP="00687E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C26">
              <w:rPr>
                <w:rFonts w:ascii="Times New Roman" w:hAnsi="Times New Roman"/>
                <w:b/>
                <w:sz w:val="24"/>
                <w:szCs w:val="24"/>
              </w:rPr>
              <w:t>Основные признаки текста. Комплексная работа с текстом. Работа со словарями.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79" w:type="dxa"/>
            <w:vAlign w:val="center"/>
          </w:tcPr>
          <w:p w:rsidR="00925588" w:rsidRDefault="00925588" w:rsidP="00687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5DFF">
              <w:rPr>
                <w:rFonts w:ascii="Times New Roman" w:hAnsi="Times New Roman"/>
                <w:sz w:val="24"/>
                <w:szCs w:val="24"/>
              </w:rPr>
              <w:t xml:space="preserve">Урок-дискуссия (по статье </w:t>
            </w:r>
            <w:proofErr w:type="spellStart"/>
            <w:r w:rsidRPr="00AC5DFF">
              <w:rPr>
                <w:rFonts w:ascii="Times New Roman" w:hAnsi="Times New Roman"/>
                <w:sz w:val="24"/>
                <w:szCs w:val="24"/>
              </w:rPr>
              <w:t>Г.Михайлова</w:t>
            </w:r>
            <w:proofErr w:type="spellEnd"/>
            <w:r w:rsidRPr="00AC5DFF">
              <w:rPr>
                <w:rFonts w:ascii="Times New Roman" w:hAnsi="Times New Roman"/>
                <w:sz w:val="24"/>
                <w:szCs w:val="24"/>
              </w:rPr>
              <w:t xml:space="preserve"> «Непечатное слово»</w:t>
            </w:r>
            <w:proofErr w:type="gramEnd"/>
          </w:p>
          <w:p w:rsidR="00925588" w:rsidRPr="00725AB5" w:rsidRDefault="00925588" w:rsidP="00687E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5AB5">
              <w:rPr>
                <w:rFonts w:ascii="Times New Roman" w:hAnsi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В творческой лаборатории читателя: от текста – к постижению авторского замысла.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9879" w:type="dxa"/>
            <w:tcBorders>
              <w:bottom w:val="single" w:sz="4" w:space="0" w:color="auto"/>
            </w:tcBorders>
            <w:vAlign w:val="center"/>
          </w:tcPr>
          <w:p w:rsidR="00925588" w:rsidRPr="00470C26" w:rsidRDefault="00925588" w:rsidP="00687E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C26">
              <w:rPr>
                <w:rFonts w:ascii="Times New Roman" w:hAnsi="Times New Roman"/>
                <w:b/>
                <w:sz w:val="24"/>
                <w:szCs w:val="24"/>
              </w:rPr>
              <w:t>Средства художественной выразительности в тексте.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shd w:val="clear" w:color="auto" w:fill="auto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9879" w:type="dxa"/>
            <w:shd w:val="clear" w:color="auto" w:fill="auto"/>
            <w:vAlign w:val="center"/>
          </w:tcPr>
          <w:p w:rsidR="00925588" w:rsidRPr="00AC5DFF" w:rsidRDefault="00925588" w:rsidP="00687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9879" w:type="dxa"/>
            <w:vAlign w:val="center"/>
          </w:tcPr>
          <w:p w:rsidR="00925588" w:rsidRPr="00470C26" w:rsidRDefault="00925588" w:rsidP="00687E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C26">
              <w:rPr>
                <w:rFonts w:ascii="Times New Roman" w:hAnsi="Times New Roman"/>
                <w:b/>
                <w:sz w:val="24"/>
                <w:szCs w:val="24"/>
              </w:rPr>
              <w:t>Анализ результатов тестирования.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От анализа текста – к изложению (подробному, выборочному, сжатому).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C5D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5DFF"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9879" w:type="dxa"/>
            <w:tcBorders>
              <w:bottom w:val="single" w:sz="4" w:space="0" w:color="auto"/>
            </w:tcBorders>
            <w:vAlign w:val="center"/>
          </w:tcPr>
          <w:p w:rsidR="00925588" w:rsidRPr="00470C26" w:rsidRDefault="00925588" w:rsidP="00687E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C26">
              <w:rPr>
                <w:rFonts w:ascii="Times New Roman" w:hAnsi="Times New Roman"/>
                <w:b/>
                <w:sz w:val="24"/>
                <w:szCs w:val="24"/>
              </w:rPr>
              <w:t>Сочинение – это тоже текст: от анализа темы, авторского замысла – к тексту.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79" w:type="dxa"/>
            <w:tcBorders>
              <w:bottom w:val="single" w:sz="4" w:space="0" w:color="auto"/>
            </w:tcBorders>
            <w:vAlign w:val="center"/>
          </w:tcPr>
          <w:p w:rsidR="00925588" w:rsidRPr="00AC5DFF" w:rsidRDefault="00925588" w:rsidP="00687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Средства связи в тексте. Средства выражения отношения, оценки. Взаимодействие частей сочинения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shd w:val="clear" w:color="auto" w:fill="auto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79" w:type="dxa"/>
            <w:shd w:val="clear" w:color="auto" w:fill="auto"/>
            <w:vAlign w:val="center"/>
          </w:tcPr>
          <w:p w:rsidR="00925588" w:rsidRPr="00AC5DFF" w:rsidRDefault="00925588" w:rsidP="00687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C5D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5DFF">
              <w:rPr>
                <w:rFonts w:ascii="Times New Roman" w:hAnsi="Times New Roman"/>
                <w:sz w:val="24"/>
                <w:szCs w:val="24"/>
              </w:rPr>
              <w:t>Контрольное сочинение.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shd w:val="clear" w:color="auto" w:fill="auto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9879" w:type="dxa"/>
            <w:shd w:val="clear" w:color="auto" w:fill="auto"/>
            <w:vAlign w:val="center"/>
          </w:tcPr>
          <w:p w:rsidR="00925588" w:rsidRPr="00470C26" w:rsidRDefault="00925588" w:rsidP="00687E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C26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70C26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сочинение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26-</w:t>
            </w:r>
            <w:r w:rsidRPr="006F35AA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879" w:type="dxa"/>
            <w:tcBorders>
              <w:bottom w:val="single" w:sz="4" w:space="0" w:color="auto"/>
            </w:tcBorders>
            <w:vAlign w:val="center"/>
          </w:tcPr>
          <w:p w:rsidR="00925588" w:rsidRPr="00AC5DFF" w:rsidRDefault="00925588" w:rsidP="00687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lastRenderedPageBreak/>
              <w:t>Анализ ошибок, допущенных в сочинении. Приемы редактирования.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879" w:type="dxa"/>
            <w:vAlign w:val="center"/>
          </w:tcPr>
          <w:p w:rsidR="00925588" w:rsidRPr="00470C26" w:rsidRDefault="00925588" w:rsidP="00687E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C26">
              <w:rPr>
                <w:rFonts w:ascii="Times New Roman" w:hAnsi="Times New Roman"/>
                <w:b/>
                <w:sz w:val="24"/>
                <w:szCs w:val="24"/>
              </w:rPr>
              <w:t>Урок-практикум. Комплексный анализ текста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  <w:p w:rsidR="00925588" w:rsidRPr="00AC5DFF" w:rsidRDefault="00925588" w:rsidP="00687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rPr>
          <w:trHeight w:val="830"/>
        </w:trPr>
        <w:tc>
          <w:tcPr>
            <w:tcW w:w="719" w:type="dxa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Язык – универсальная знаковая система. Единицы языковой системы. Языковые категории в системе языка и их взаимодействие.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rPr>
          <w:trHeight w:val="403"/>
        </w:trPr>
        <w:tc>
          <w:tcPr>
            <w:tcW w:w="719" w:type="dxa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9879" w:type="dxa"/>
            <w:vAlign w:val="center"/>
          </w:tcPr>
          <w:p w:rsidR="00925588" w:rsidRPr="00470C26" w:rsidRDefault="00925588" w:rsidP="00687E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C26">
              <w:rPr>
                <w:rFonts w:ascii="Times New Roman" w:hAnsi="Times New Roman"/>
                <w:b/>
                <w:sz w:val="24"/>
                <w:szCs w:val="24"/>
              </w:rPr>
              <w:t>Уроки-практикумы. Разные виды языкового разбора.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rPr>
          <w:trHeight w:val="297"/>
        </w:trPr>
        <w:tc>
          <w:tcPr>
            <w:tcW w:w="719" w:type="dxa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Уроки-практикумы. Разные виды языкового разбора.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C5D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5DFF">
              <w:rPr>
                <w:rFonts w:ascii="Times New Roman" w:hAnsi="Times New Roman"/>
                <w:sz w:val="24"/>
                <w:szCs w:val="24"/>
              </w:rPr>
              <w:t>Сочинение-рецензия и его анализ.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9879" w:type="dxa"/>
            <w:vAlign w:val="center"/>
          </w:tcPr>
          <w:p w:rsidR="00925588" w:rsidRPr="00470C26" w:rsidRDefault="00925588" w:rsidP="00687E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C26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70C26">
              <w:rPr>
                <w:rFonts w:ascii="Times New Roman" w:hAnsi="Times New Roman"/>
                <w:b/>
                <w:sz w:val="24"/>
                <w:szCs w:val="24"/>
              </w:rPr>
              <w:t xml:space="preserve"> Сочинение-рецензия и его анализ.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Исследование художественного текста. Звуковой символизм в тексте.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9879" w:type="dxa"/>
            <w:vAlign w:val="center"/>
          </w:tcPr>
          <w:p w:rsidR="00925588" w:rsidRPr="00470C26" w:rsidRDefault="00925588" w:rsidP="00687E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C26">
              <w:rPr>
                <w:rFonts w:ascii="Times New Roman" w:hAnsi="Times New Roman"/>
                <w:b/>
                <w:sz w:val="24"/>
                <w:szCs w:val="24"/>
              </w:rPr>
              <w:t>Выразительные возможности звуков в художественной речи.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Лексические особенности текста. Лексические средства связи в тексте.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rPr>
          <w:trHeight w:val="624"/>
        </w:trPr>
        <w:tc>
          <w:tcPr>
            <w:tcW w:w="719" w:type="dxa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Лексический разбор текста. Самостоятельная работа.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shd w:val="clear" w:color="auto" w:fill="auto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9879" w:type="dxa"/>
            <w:shd w:val="clear" w:color="auto" w:fill="auto"/>
            <w:vAlign w:val="center"/>
          </w:tcPr>
          <w:p w:rsidR="00925588" w:rsidRPr="00470C26" w:rsidRDefault="00925588" w:rsidP="00687E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C26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70C26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сочинение.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shd w:val="clear" w:color="auto" w:fill="auto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879" w:type="dxa"/>
            <w:shd w:val="clear" w:color="auto" w:fill="auto"/>
            <w:vAlign w:val="center"/>
          </w:tcPr>
          <w:p w:rsidR="00925588" w:rsidRPr="00AC5DFF" w:rsidRDefault="00925588" w:rsidP="00687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C5D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5DFF">
              <w:rPr>
                <w:rFonts w:ascii="Times New Roman" w:hAnsi="Times New Roman"/>
                <w:sz w:val="24"/>
                <w:szCs w:val="24"/>
              </w:rPr>
              <w:t>Контрольное сочинение.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Анализ сочинения. Особенности употребления заимствованных слов.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9879" w:type="dxa"/>
            <w:vAlign w:val="center"/>
          </w:tcPr>
          <w:p w:rsidR="00925588" w:rsidRPr="00470C26" w:rsidRDefault="00925588" w:rsidP="00687E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C26">
              <w:rPr>
                <w:rFonts w:ascii="Times New Roman" w:hAnsi="Times New Roman"/>
                <w:b/>
                <w:sz w:val="24"/>
                <w:szCs w:val="24"/>
              </w:rPr>
              <w:t>Образно-выразительные средства русского языка. Лексика и её презентация в ЕГЭ по русского языку.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Авторские неологизмы.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879" w:type="dxa"/>
            <w:tcBorders>
              <w:bottom w:val="single" w:sz="4" w:space="0" w:color="auto"/>
            </w:tcBorders>
            <w:vAlign w:val="center"/>
          </w:tcPr>
          <w:p w:rsidR="00925588" w:rsidRPr="00AC5DFF" w:rsidRDefault="00925588" w:rsidP="00687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Роль однокоренных слов в создании текста. Разнообразие словообразовательных моделей.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shd w:val="clear" w:color="auto" w:fill="auto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9879" w:type="dxa"/>
            <w:shd w:val="clear" w:color="auto" w:fill="auto"/>
            <w:vAlign w:val="center"/>
          </w:tcPr>
          <w:p w:rsidR="00925588" w:rsidRPr="00470C26" w:rsidRDefault="00925588" w:rsidP="00687E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C26">
              <w:rPr>
                <w:rFonts w:ascii="Times New Roman" w:hAnsi="Times New Roman"/>
                <w:b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shd w:val="clear" w:color="auto" w:fill="auto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879" w:type="dxa"/>
            <w:shd w:val="clear" w:color="auto" w:fill="auto"/>
            <w:vAlign w:val="center"/>
          </w:tcPr>
          <w:p w:rsidR="00925588" w:rsidRPr="00AC5DFF" w:rsidRDefault="00925588" w:rsidP="00687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rPr>
          <w:trHeight w:val="290"/>
        </w:trPr>
        <w:tc>
          <w:tcPr>
            <w:tcW w:w="719" w:type="dxa"/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Анализ результатов тестирования. Подготовка к практикуму.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9879" w:type="dxa"/>
            <w:tcBorders>
              <w:bottom w:val="single" w:sz="4" w:space="0" w:color="auto"/>
            </w:tcBorders>
            <w:vAlign w:val="center"/>
          </w:tcPr>
          <w:p w:rsidR="00925588" w:rsidRPr="00470C26" w:rsidRDefault="00925588" w:rsidP="00687E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C26">
              <w:rPr>
                <w:rFonts w:ascii="Times New Roman" w:hAnsi="Times New Roman"/>
                <w:b/>
                <w:sz w:val="24"/>
                <w:szCs w:val="24"/>
              </w:rPr>
              <w:t>Урок-практикум. Особенности образования видовой пары глаголов.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Словарный диктант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9879" w:type="dxa"/>
            <w:tcBorders>
              <w:bottom w:val="single" w:sz="4" w:space="0" w:color="auto"/>
            </w:tcBorders>
            <w:vAlign w:val="center"/>
          </w:tcPr>
          <w:p w:rsidR="00925588" w:rsidRPr="00AC5DFF" w:rsidRDefault="00925588" w:rsidP="00687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DFF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AC5DFF">
              <w:rPr>
                <w:rFonts w:ascii="Times New Roman" w:hAnsi="Times New Roman"/>
                <w:sz w:val="24"/>
                <w:szCs w:val="24"/>
              </w:rPr>
              <w:t xml:space="preserve"> и словообразование и их презентация в ЕГЭ по русскому языку.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5588" w:rsidRPr="006F35AA" w:rsidRDefault="00925588" w:rsidP="00687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9879" w:type="dxa"/>
            <w:vAlign w:val="center"/>
          </w:tcPr>
          <w:p w:rsidR="00925588" w:rsidRPr="0084280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80F">
              <w:rPr>
                <w:rFonts w:ascii="Times New Roman" w:hAnsi="Times New Roman"/>
                <w:b/>
                <w:sz w:val="24"/>
                <w:szCs w:val="24"/>
              </w:rPr>
              <w:t>Морфология и ее презентация в ЕГЭ по русскому языку.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0F">
              <w:rPr>
                <w:rFonts w:ascii="Times New Roman" w:hAnsi="Times New Roman"/>
                <w:b/>
                <w:sz w:val="24"/>
                <w:szCs w:val="24"/>
              </w:rPr>
              <w:t>Морфология и ее презентация в ЕГЭ по русскому языку.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Роль синтаксиса в языке. Выразительные возможности синтаксических сре</w:t>
            </w:r>
            <w:proofErr w:type="gramStart"/>
            <w:r w:rsidRPr="00AC5DFF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AC5DFF">
              <w:rPr>
                <w:rFonts w:ascii="Times New Roman" w:hAnsi="Times New Roman"/>
                <w:sz w:val="24"/>
                <w:szCs w:val="24"/>
              </w:rPr>
              <w:t>язи.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9879" w:type="dxa"/>
            <w:vAlign w:val="center"/>
          </w:tcPr>
          <w:p w:rsidR="00925588" w:rsidRPr="0084280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80F">
              <w:rPr>
                <w:rFonts w:ascii="Times New Roman" w:hAnsi="Times New Roman"/>
                <w:b/>
                <w:sz w:val="24"/>
                <w:szCs w:val="24"/>
              </w:rPr>
              <w:t xml:space="preserve">Словосочетание. Типы подчинительной связи в словосочетании. Синтаксический </w:t>
            </w:r>
            <w:r w:rsidRPr="008428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разбор словосочетаний.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Урок-семинар. Предложение как единица синтаксиса. Простое предложение.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 w:rsidRPr="00AC5DFF">
              <w:rPr>
                <w:rFonts w:ascii="Times New Roman" w:hAnsi="Times New Roman"/>
                <w:sz w:val="24"/>
                <w:szCs w:val="24"/>
              </w:rPr>
              <w:t>Сочинение-рецензия.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9879" w:type="dxa"/>
            <w:vAlign w:val="center"/>
          </w:tcPr>
          <w:p w:rsidR="00925588" w:rsidRPr="0084280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80F">
              <w:rPr>
                <w:rFonts w:ascii="Times New Roman" w:hAnsi="Times New Roman"/>
                <w:b/>
                <w:sz w:val="24"/>
                <w:szCs w:val="24"/>
              </w:rPr>
              <w:t>Двусоставное предложение: типы сказуемого, способы выражения главных членов.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Урок-семинар. Односоставные предложения.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Неполные предложения.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9879" w:type="dxa"/>
            <w:vAlign w:val="center"/>
          </w:tcPr>
          <w:p w:rsidR="00925588" w:rsidRPr="0084280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80F">
              <w:rPr>
                <w:rFonts w:ascii="Times New Roman" w:hAnsi="Times New Roman"/>
                <w:b/>
                <w:sz w:val="24"/>
                <w:szCs w:val="24"/>
              </w:rPr>
              <w:t>Предложения с однородными членами. Предложения с обращениями.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Предложения с обособленными и уточняющими членами.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Предложения с обращениями. Риторическое обращение.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879" w:type="dxa"/>
            <w:vAlign w:val="center"/>
          </w:tcPr>
          <w:p w:rsidR="00925588" w:rsidRPr="0084280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80F">
              <w:rPr>
                <w:rFonts w:ascii="Times New Roman" w:hAnsi="Times New Roman"/>
                <w:b/>
                <w:sz w:val="24"/>
                <w:szCs w:val="24"/>
              </w:rPr>
              <w:t>Вводные слова в предложении. Группы вводных слов по значению.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Способы передачи чужой речи. Диалог. Цитирование.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Сложное предложение. Виды и характеристика. Сложносочиненное предложение.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9879" w:type="dxa"/>
            <w:vAlign w:val="center"/>
          </w:tcPr>
          <w:p w:rsidR="00925588" w:rsidRPr="0084280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80F">
              <w:rPr>
                <w:rFonts w:ascii="Times New Roman" w:hAnsi="Times New Roman"/>
                <w:b/>
                <w:sz w:val="24"/>
                <w:szCs w:val="24"/>
              </w:rPr>
              <w:t>Сложноподчиненное предложение. Сложносочинённое предложение.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shd w:val="clear" w:color="auto" w:fill="auto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9879" w:type="dxa"/>
            <w:shd w:val="clear" w:color="auto" w:fill="auto"/>
            <w:vAlign w:val="center"/>
          </w:tcPr>
          <w:p w:rsidR="00925588" w:rsidRPr="00AC5DF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C5D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5DFF">
              <w:rPr>
                <w:rFonts w:ascii="Times New Roman" w:hAnsi="Times New Roman"/>
                <w:sz w:val="24"/>
                <w:szCs w:val="24"/>
              </w:rPr>
              <w:t>Контрольное сочинение.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9879" w:type="dxa"/>
            <w:vAlign w:val="center"/>
          </w:tcPr>
          <w:p w:rsidR="00925588" w:rsidRPr="0084280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80F">
              <w:rPr>
                <w:rFonts w:ascii="Times New Roman" w:hAnsi="Times New Roman"/>
                <w:b/>
                <w:sz w:val="24"/>
                <w:szCs w:val="24"/>
              </w:rPr>
              <w:t>Синтаксический разбор сложного предложения.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Анализ сочинения. Сложное бессоюзное предложение.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879" w:type="dxa"/>
            <w:tcBorders>
              <w:bottom w:val="single" w:sz="4" w:space="0" w:color="auto"/>
            </w:tcBorders>
            <w:vAlign w:val="center"/>
          </w:tcPr>
          <w:p w:rsidR="00925588" w:rsidRPr="00AC5DF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shd w:val="clear" w:color="auto" w:fill="auto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879" w:type="dxa"/>
            <w:shd w:val="clear" w:color="auto" w:fill="auto"/>
            <w:vAlign w:val="center"/>
          </w:tcPr>
          <w:p w:rsidR="00925588" w:rsidRPr="0084280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80F">
              <w:rPr>
                <w:rFonts w:ascii="Times New Roman" w:hAnsi="Times New Roman"/>
                <w:b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rPr>
          <w:trHeight w:val="420"/>
        </w:trPr>
        <w:tc>
          <w:tcPr>
            <w:tcW w:w="719" w:type="dxa"/>
            <w:shd w:val="clear" w:color="auto" w:fill="auto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879" w:type="dxa"/>
            <w:shd w:val="clear" w:color="auto" w:fill="auto"/>
            <w:vAlign w:val="center"/>
          </w:tcPr>
          <w:p w:rsidR="00925588" w:rsidRPr="00AC5DF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Анализ результатов тестирования и контрольного диктанта.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rPr>
          <w:trHeight w:val="363"/>
        </w:trPr>
        <w:tc>
          <w:tcPr>
            <w:tcW w:w="719" w:type="dxa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 xml:space="preserve">76 </w:t>
            </w:r>
          </w:p>
        </w:tc>
        <w:tc>
          <w:tcPr>
            <w:tcW w:w="9879" w:type="dxa"/>
            <w:vAlign w:val="center"/>
          </w:tcPr>
          <w:p w:rsidR="00925588" w:rsidRPr="0084280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80F">
              <w:rPr>
                <w:rFonts w:ascii="Times New Roman" w:hAnsi="Times New Roman"/>
                <w:b/>
                <w:sz w:val="24"/>
                <w:szCs w:val="24"/>
              </w:rPr>
              <w:t>Пунктуация в русском языке.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Ключевые понятия пунктуации.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Тире между главными членами в предложении. Роль таких предложений в тексте.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rPr>
          <w:trHeight w:val="470"/>
        </w:trPr>
        <w:tc>
          <w:tcPr>
            <w:tcW w:w="719" w:type="dxa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 xml:space="preserve">79 </w:t>
            </w:r>
          </w:p>
        </w:tc>
        <w:tc>
          <w:tcPr>
            <w:tcW w:w="9879" w:type="dxa"/>
            <w:vAlign w:val="center"/>
          </w:tcPr>
          <w:p w:rsidR="00925588" w:rsidRPr="0084280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80F">
              <w:rPr>
                <w:rFonts w:ascii="Times New Roman" w:hAnsi="Times New Roman"/>
                <w:b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Уроки-семинары. Соотношение интонации в устной речи и знаков препинания – в письменной.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rPr>
          <w:trHeight w:val="372"/>
        </w:trPr>
        <w:tc>
          <w:tcPr>
            <w:tcW w:w="719" w:type="dxa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 xml:space="preserve">82 </w:t>
            </w:r>
          </w:p>
        </w:tc>
        <w:tc>
          <w:tcPr>
            <w:tcW w:w="9879" w:type="dxa"/>
            <w:vAlign w:val="center"/>
          </w:tcPr>
          <w:p w:rsidR="00925588" w:rsidRPr="0084280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80F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C5D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5DFF">
              <w:rPr>
                <w:rFonts w:ascii="Times New Roman" w:hAnsi="Times New Roman"/>
                <w:sz w:val="24"/>
                <w:szCs w:val="24"/>
              </w:rPr>
              <w:t>Сочинение-рецензия.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9879" w:type="dxa"/>
            <w:vAlign w:val="center"/>
          </w:tcPr>
          <w:p w:rsidR="00925588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80F">
              <w:rPr>
                <w:rFonts w:ascii="Times New Roman" w:hAnsi="Times New Roman"/>
                <w:b/>
                <w:sz w:val="24"/>
                <w:szCs w:val="24"/>
              </w:rPr>
              <w:t>Трудные вопросы пунктуации</w:t>
            </w:r>
          </w:p>
          <w:p w:rsidR="00925588" w:rsidRPr="0084280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Авторская пунктуация. Подготовка к зачету.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Зачетная работа по теме «Пунктуация».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2E39A1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925588">
              <w:rPr>
                <w:rFonts w:ascii="Times New Roman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9879" w:type="dxa"/>
            <w:vAlign w:val="center"/>
          </w:tcPr>
          <w:p w:rsidR="00925588" w:rsidRPr="0084280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80F">
              <w:rPr>
                <w:rFonts w:ascii="Times New Roman" w:hAnsi="Times New Roman"/>
                <w:b/>
                <w:sz w:val="24"/>
                <w:szCs w:val="24"/>
              </w:rPr>
              <w:t>Особенности русского речевого этикета. Урок-дискуссия.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879" w:type="dxa"/>
            <w:tcBorders>
              <w:bottom w:val="single" w:sz="4" w:space="0" w:color="auto"/>
            </w:tcBorders>
            <w:vAlign w:val="center"/>
          </w:tcPr>
          <w:p w:rsidR="00925588" w:rsidRPr="00AC5DF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Филологическое понимание текста. Метод медленного чтения.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9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88" w:rsidRPr="0084280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80F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280F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сочинение.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588" w:rsidRPr="00AC5DF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DFF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C5D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5DFF">
              <w:rPr>
                <w:rFonts w:ascii="Times New Roman" w:hAnsi="Times New Roman"/>
                <w:sz w:val="24"/>
                <w:szCs w:val="24"/>
              </w:rPr>
              <w:t>Контрольное сочинение.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Анализ ошибок, допущенных в сочинении.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9879" w:type="dxa"/>
            <w:vAlign w:val="center"/>
          </w:tcPr>
          <w:p w:rsidR="00925588" w:rsidRPr="0084280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80F">
              <w:rPr>
                <w:rFonts w:ascii="Times New Roman" w:hAnsi="Times New Roman"/>
                <w:b/>
                <w:sz w:val="24"/>
                <w:szCs w:val="24"/>
              </w:rPr>
              <w:t>Текст как речевое произведение. Слово в словаре и тексте. Роль контекста. Взаимодействие названия и текста.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Урок-семинар. Лексические и грамматические средства связи между предложениями и абзацами в тексте.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rPr>
          <w:trHeight w:val="861"/>
        </w:trPr>
        <w:tc>
          <w:tcPr>
            <w:tcW w:w="719" w:type="dxa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Урок-практикум. Изобразительн</w:t>
            </w:r>
            <w:proofErr w:type="gramStart"/>
            <w:r w:rsidRPr="00AC5DF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C5DFF">
              <w:rPr>
                <w:rFonts w:ascii="Times New Roman" w:hAnsi="Times New Roman"/>
                <w:sz w:val="24"/>
                <w:szCs w:val="24"/>
              </w:rPr>
              <w:t xml:space="preserve"> выразительные средства. Стили и типы речи. Средства выражения отношения, оценки.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 xml:space="preserve">97 </w:t>
            </w:r>
          </w:p>
        </w:tc>
        <w:tc>
          <w:tcPr>
            <w:tcW w:w="9879" w:type="dxa"/>
            <w:vAlign w:val="center"/>
          </w:tcPr>
          <w:p w:rsidR="00925588" w:rsidRPr="0084280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80F">
              <w:rPr>
                <w:rFonts w:ascii="Times New Roman" w:hAnsi="Times New Roman"/>
                <w:b/>
                <w:sz w:val="24"/>
                <w:szCs w:val="24"/>
              </w:rPr>
              <w:t>Комплексный анализ текста. Самостоятельная работа.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C5D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5DFF">
              <w:rPr>
                <w:rFonts w:ascii="Times New Roman" w:hAnsi="Times New Roman"/>
                <w:sz w:val="24"/>
                <w:szCs w:val="24"/>
              </w:rPr>
              <w:t>Сочинение-рассуждение.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rPr>
          <w:trHeight w:val="371"/>
        </w:trPr>
        <w:tc>
          <w:tcPr>
            <w:tcW w:w="719" w:type="dxa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879" w:type="dxa"/>
            <w:vAlign w:val="center"/>
          </w:tcPr>
          <w:p w:rsidR="00925588" w:rsidRPr="00AC5DF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Проблемы экологии языка. Урок-дискуссия.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rPr>
          <w:trHeight w:val="421"/>
        </w:trPr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9879" w:type="dxa"/>
            <w:tcBorders>
              <w:bottom w:val="single" w:sz="4" w:space="0" w:color="auto"/>
            </w:tcBorders>
            <w:vAlign w:val="center"/>
          </w:tcPr>
          <w:p w:rsidR="00925588" w:rsidRPr="00376D99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D99">
              <w:rPr>
                <w:rFonts w:ascii="Times New Roman" w:hAnsi="Times New Roman"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rPr>
          <w:trHeight w:val="315"/>
        </w:trPr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879" w:type="dxa"/>
            <w:tcBorders>
              <w:bottom w:val="single" w:sz="4" w:space="0" w:color="auto"/>
            </w:tcBorders>
            <w:vAlign w:val="center"/>
          </w:tcPr>
          <w:p w:rsidR="00925588" w:rsidRPr="00AC5DF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588" w:rsidRPr="00AC5DFF" w:rsidTr="00687EA1">
        <w:tc>
          <w:tcPr>
            <w:tcW w:w="719" w:type="dxa"/>
            <w:shd w:val="clear" w:color="auto" w:fill="auto"/>
            <w:vAlign w:val="center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879" w:type="dxa"/>
            <w:shd w:val="clear" w:color="auto" w:fill="auto"/>
            <w:vAlign w:val="center"/>
          </w:tcPr>
          <w:p w:rsidR="00925588" w:rsidRPr="00AC5DFF" w:rsidRDefault="00925588" w:rsidP="00687EA1">
            <w:pPr>
              <w:tabs>
                <w:tab w:val="left" w:pos="29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F">
              <w:rPr>
                <w:rFonts w:ascii="Times New Roman" w:hAnsi="Times New Roman"/>
                <w:sz w:val="24"/>
                <w:szCs w:val="24"/>
              </w:rPr>
              <w:t>Урок – семинар. Выдающиеся   лингвисты и их вклад в развитие языкознания.</w:t>
            </w:r>
          </w:p>
        </w:tc>
        <w:tc>
          <w:tcPr>
            <w:tcW w:w="992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88" w:rsidRPr="006F35AA" w:rsidRDefault="00925588" w:rsidP="00687EA1">
            <w:pPr>
              <w:tabs>
                <w:tab w:val="left" w:pos="29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5588" w:rsidRDefault="00925588" w:rsidP="00925588">
      <w:pPr>
        <w:tabs>
          <w:tab w:val="left" w:pos="284"/>
          <w:tab w:val="left" w:pos="426"/>
        </w:tabs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1A71">
        <w:rPr>
          <w:rFonts w:ascii="Times New Roman" w:hAnsi="Times New Roman"/>
          <w:b/>
          <w:sz w:val="24"/>
          <w:szCs w:val="24"/>
        </w:rPr>
        <w:t xml:space="preserve"> </w:t>
      </w:r>
    </w:p>
    <w:p w:rsidR="00925588" w:rsidRDefault="00925588" w:rsidP="00925588">
      <w:pPr>
        <w:tabs>
          <w:tab w:val="left" w:pos="284"/>
          <w:tab w:val="left" w:pos="426"/>
          <w:tab w:val="left" w:pos="2926"/>
          <w:tab w:val="left" w:pos="3969"/>
        </w:tabs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5588" w:rsidRPr="00E72F5B" w:rsidRDefault="00925588" w:rsidP="00925588">
      <w:pPr>
        <w:tabs>
          <w:tab w:val="left" w:pos="284"/>
          <w:tab w:val="left" w:pos="426"/>
        </w:tabs>
        <w:spacing w:line="276" w:lineRule="auto"/>
        <w:ind w:firstLine="567"/>
        <w:jc w:val="both"/>
        <w:rPr>
          <w:rFonts w:ascii="Franklin Gothic Book" w:hAnsi="Franklin Gothic Book"/>
          <w:sz w:val="24"/>
          <w:szCs w:val="24"/>
        </w:rPr>
        <w:sectPr w:rsidR="00925588" w:rsidRPr="00E72F5B" w:rsidSect="003E6ECD">
          <w:pgSz w:w="16838" w:h="11906" w:orient="landscape"/>
          <w:pgMar w:top="426" w:right="1134" w:bottom="1134" w:left="1134" w:header="709" w:footer="709" w:gutter="0"/>
          <w:cols w:space="708"/>
          <w:docGrid w:linePitch="360"/>
        </w:sectPr>
      </w:pPr>
    </w:p>
    <w:p w:rsidR="008D75D5" w:rsidRDefault="008D75D5"/>
    <w:sectPr w:rsidR="008D75D5" w:rsidSect="009255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63"/>
    <w:rsid w:val="008D75D5"/>
    <w:rsid w:val="00925588"/>
    <w:rsid w:val="00C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58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58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870</Words>
  <Characters>4959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2</cp:revision>
  <dcterms:created xsi:type="dcterms:W3CDTF">2017-10-04T14:05:00Z</dcterms:created>
  <dcterms:modified xsi:type="dcterms:W3CDTF">2017-10-04T14:06:00Z</dcterms:modified>
</cp:coreProperties>
</file>